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157CC" w14:textId="0F217BCE" w:rsidR="005F03AF" w:rsidRPr="00C933A6" w:rsidRDefault="00617FF5">
      <w:pPr>
        <w:rPr>
          <w:rFonts w:ascii="Times New Roman" w:hAnsi="Times New Roman" w:cs="Times New Roman"/>
          <w:b/>
          <w:bCs/>
        </w:rPr>
      </w:pPr>
      <w:r w:rsidRPr="00C933A6">
        <w:rPr>
          <w:rFonts w:ascii="Times New Roman" w:hAnsi="Times New Roman" w:cs="Times New Roman"/>
          <w:b/>
          <w:bCs/>
        </w:rPr>
        <w:t>Breeding for disease resistance and biocontrol compatibility</w:t>
      </w:r>
      <w:r w:rsidR="00817A27" w:rsidRPr="00C933A6">
        <w:rPr>
          <w:rFonts w:ascii="Times New Roman" w:hAnsi="Times New Roman" w:cs="Times New Roman"/>
          <w:b/>
          <w:bCs/>
        </w:rPr>
        <w:t xml:space="preserve"> in cereals</w:t>
      </w:r>
      <w:r w:rsidR="006D1385" w:rsidRPr="00C933A6">
        <w:rPr>
          <w:rFonts w:ascii="Times New Roman" w:hAnsi="Times New Roman" w:cs="Times New Roman"/>
          <w:b/>
          <w:bCs/>
        </w:rPr>
        <w:t xml:space="preserve"> – The effect of the plant genotype on microbial interactions</w:t>
      </w:r>
    </w:p>
    <w:p w14:paraId="513B3A04" w14:textId="77777777" w:rsidR="006D1385" w:rsidRDefault="006D1385">
      <w:pPr>
        <w:rPr>
          <w:rFonts w:ascii="Times New Roman" w:hAnsi="Times New Roman" w:cs="Times New Roman"/>
        </w:rPr>
      </w:pPr>
    </w:p>
    <w:p w14:paraId="36EEEDF1" w14:textId="631C12FC" w:rsidR="006D1385" w:rsidRPr="00C933A6" w:rsidRDefault="006D1385">
      <w:pPr>
        <w:rPr>
          <w:rFonts w:ascii="Times New Roman" w:hAnsi="Times New Roman" w:cs="Times New Roman"/>
          <w:u w:val="single"/>
        </w:rPr>
      </w:pPr>
      <w:r w:rsidRPr="006D1385">
        <w:rPr>
          <w:rFonts w:ascii="Times New Roman" w:hAnsi="Times New Roman" w:cs="Times New Roman"/>
        </w:rPr>
        <w:t>Sidhant Chaudhary</w:t>
      </w:r>
      <w:r w:rsidR="00C933A6" w:rsidRPr="00C933A6">
        <w:rPr>
          <w:rFonts w:ascii="Times New Roman" w:hAnsi="Times New Roman" w:cs="Times New Roman"/>
          <w:vertAlign w:val="superscript"/>
        </w:rPr>
        <w:t>1</w:t>
      </w:r>
      <w:r w:rsidRPr="006D1385">
        <w:rPr>
          <w:rFonts w:ascii="Times New Roman" w:hAnsi="Times New Roman" w:cs="Times New Roman"/>
        </w:rPr>
        <w:t>, Mukesh Dubey</w:t>
      </w:r>
      <w:r w:rsidR="00C933A6" w:rsidRPr="00C933A6">
        <w:rPr>
          <w:rFonts w:ascii="Times New Roman" w:hAnsi="Times New Roman" w:cs="Times New Roman"/>
          <w:vertAlign w:val="superscript"/>
        </w:rPr>
        <w:t>1</w:t>
      </w:r>
      <w:r w:rsidRPr="006D1385">
        <w:rPr>
          <w:rFonts w:ascii="Times New Roman" w:hAnsi="Times New Roman" w:cs="Times New Roman"/>
        </w:rPr>
        <w:t>, Dan Funck Jensen</w:t>
      </w:r>
      <w:r w:rsidR="00C933A6" w:rsidRPr="00C933A6">
        <w:rPr>
          <w:rFonts w:ascii="Times New Roman" w:hAnsi="Times New Roman" w:cs="Times New Roman"/>
          <w:vertAlign w:val="superscript"/>
        </w:rPr>
        <w:t>1</w:t>
      </w:r>
      <w:r w:rsidRPr="006D1385">
        <w:rPr>
          <w:rFonts w:ascii="Times New Roman" w:hAnsi="Times New Roman" w:cs="Times New Roman"/>
        </w:rPr>
        <w:t>, Laura Grenville-Briggs</w:t>
      </w:r>
      <w:r w:rsidR="00C933A6" w:rsidRPr="00C933A6">
        <w:rPr>
          <w:rFonts w:ascii="Times New Roman" w:hAnsi="Times New Roman" w:cs="Times New Roman"/>
          <w:vertAlign w:val="superscript"/>
        </w:rPr>
        <w:t>2</w:t>
      </w:r>
      <w:r w:rsidRPr="006D1385">
        <w:rPr>
          <w:rFonts w:ascii="Times New Roman" w:hAnsi="Times New Roman" w:cs="Times New Roman"/>
        </w:rPr>
        <w:t xml:space="preserve">, </w:t>
      </w:r>
      <w:r w:rsidRPr="00C933A6">
        <w:rPr>
          <w:rFonts w:ascii="Times New Roman" w:hAnsi="Times New Roman" w:cs="Times New Roman"/>
          <w:u w:val="single"/>
        </w:rPr>
        <w:t>Magnus Karlsson</w:t>
      </w:r>
      <w:r w:rsidR="00C933A6" w:rsidRPr="00C933A6">
        <w:rPr>
          <w:rFonts w:ascii="Times New Roman" w:hAnsi="Times New Roman" w:cs="Times New Roman"/>
          <w:u w:val="single"/>
          <w:vertAlign w:val="superscript"/>
        </w:rPr>
        <w:t>1</w:t>
      </w:r>
    </w:p>
    <w:p w14:paraId="7328B2A3" w14:textId="6625FB0C" w:rsidR="00C933A6" w:rsidRDefault="00C933A6" w:rsidP="006D1385">
      <w:pPr>
        <w:rPr>
          <w:rFonts w:ascii="Times New Roman" w:hAnsi="Times New Roman" w:cs="Times New Roman"/>
        </w:rPr>
      </w:pPr>
      <w:r w:rsidRPr="00C933A6">
        <w:rPr>
          <w:rFonts w:ascii="Times New Roman" w:hAnsi="Times New Roman" w:cs="Times New Roman"/>
          <w:vertAlign w:val="superscript"/>
        </w:rPr>
        <w:t>1</w:t>
      </w:r>
      <w:r w:rsidRPr="00C933A6">
        <w:rPr>
          <w:rFonts w:ascii="Times New Roman" w:hAnsi="Times New Roman" w:cs="Times New Roman"/>
        </w:rPr>
        <w:t>Department of Forest Mycology and Plant Pathology, Swedish University of Agricultural Sciences, Uppsala, Sweden</w:t>
      </w:r>
    </w:p>
    <w:p w14:paraId="237E8569" w14:textId="42253E08" w:rsidR="00C933A6" w:rsidRDefault="00C933A6" w:rsidP="006D1385">
      <w:pPr>
        <w:rPr>
          <w:rFonts w:ascii="Times New Roman" w:hAnsi="Times New Roman" w:cs="Times New Roman"/>
        </w:rPr>
      </w:pPr>
      <w:r w:rsidRPr="00C933A6">
        <w:rPr>
          <w:rFonts w:ascii="Times New Roman" w:hAnsi="Times New Roman" w:cs="Times New Roman"/>
          <w:vertAlign w:val="superscript"/>
        </w:rPr>
        <w:t>2</w:t>
      </w:r>
      <w:r w:rsidRPr="00C933A6">
        <w:rPr>
          <w:rFonts w:ascii="Times New Roman" w:hAnsi="Times New Roman" w:cs="Times New Roman"/>
        </w:rPr>
        <w:t xml:space="preserve">Department of Plant Protection Biology, Swedish University of Agricultural Sciences, </w:t>
      </w:r>
      <w:proofErr w:type="spellStart"/>
      <w:r w:rsidRPr="00C933A6">
        <w:rPr>
          <w:rFonts w:ascii="Times New Roman" w:hAnsi="Times New Roman" w:cs="Times New Roman"/>
        </w:rPr>
        <w:t>Lomma</w:t>
      </w:r>
      <w:proofErr w:type="spellEnd"/>
      <w:r w:rsidRPr="00C933A6">
        <w:rPr>
          <w:rFonts w:ascii="Times New Roman" w:hAnsi="Times New Roman" w:cs="Times New Roman"/>
        </w:rPr>
        <w:t>, Sweden</w:t>
      </w:r>
    </w:p>
    <w:p w14:paraId="4A3B75E0" w14:textId="77777777" w:rsidR="00C933A6" w:rsidRDefault="00C933A6" w:rsidP="006D1385">
      <w:pPr>
        <w:rPr>
          <w:rFonts w:ascii="Times New Roman" w:hAnsi="Times New Roman" w:cs="Times New Roman"/>
        </w:rPr>
      </w:pPr>
    </w:p>
    <w:p w14:paraId="5044BBF5" w14:textId="7B5A1744" w:rsidR="006D1385" w:rsidRDefault="006D1385" w:rsidP="006D1385">
      <w:pPr>
        <w:rPr>
          <w:rFonts w:ascii="Times New Roman" w:hAnsi="Times New Roman" w:cs="Times New Roman"/>
        </w:rPr>
      </w:pPr>
      <w:r w:rsidRPr="006D1385">
        <w:rPr>
          <w:rFonts w:ascii="Times New Roman" w:hAnsi="Times New Roman" w:cs="Times New Roman"/>
        </w:rPr>
        <w:t xml:space="preserve">Sustainable crop production requires the reduction of chemical pesticides, and the use of beneficial microorganisms such as biological control agents (BCAs) are recommended as a sustainable alternative for disease management. However, the interaction between a host plant and a BCA can influence its biocontrol efficacy, which is currently not well understood. To better understand the role of plant genetic variation in influencing biocontrol efficacy, a winter wheat germplasm of approximately 200 genotypes was explored under controlled conditions for biocontrol efficacy of the BCA </w:t>
      </w:r>
      <w:r>
        <w:rPr>
          <w:rFonts w:ascii="Times New Roman" w:hAnsi="Times New Roman" w:cs="Times New Roman"/>
        </w:rPr>
        <w:t xml:space="preserve">fungus </w:t>
      </w:r>
      <w:proofErr w:type="spellStart"/>
      <w:r w:rsidRPr="006D1385">
        <w:rPr>
          <w:rFonts w:ascii="Times New Roman" w:hAnsi="Times New Roman" w:cs="Times New Roman"/>
          <w:i/>
          <w:iCs/>
        </w:rPr>
        <w:t>Clonostachys</w:t>
      </w:r>
      <w:proofErr w:type="spellEnd"/>
      <w:r w:rsidRPr="006D1385">
        <w:rPr>
          <w:rFonts w:ascii="Times New Roman" w:hAnsi="Times New Roman" w:cs="Times New Roman"/>
          <w:i/>
          <w:iCs/>
        </w:rPr>
        <w:t> rosea</w:t>
      </w:r>
      <w:r w:rsidRPr="006D1385">
        <w:rPr>
          <w:rFonts w:ascii="Times New Roman" w:hAnsi="Times New Roman" w:cs="Times New Roman"/>
        </w:rPr>
        <w:t xml:space="preserve"> during interactions with two pathogens, i.e. </w:t>
      </w:r>
      <w:proofErr w:type="spellStart"/>
      <w:r w:rsidRPr="006D1385">
        <w:rPr>
          <w:rFonts w:ascii="Times New Roman" w:hAnsi="Times New Roman" w:cs="Times New Roman"/>
          <w:i/>
          <w:iCs/>
        </w:rPr>
        <w:t>Zymoseptoria</w:t>
      </w:r>
      <w:proofErr w:type="spellEnd"/>
      <w:r w:rsidRPr="006D1385">
        <w:rPr>
          <w:rFonts w:ascii="Times New Roman" w:hAnsi="Times New Roman" w:cs="Times New Roman"/>
          <w:i/>
          <w:iCs/>
        </w:rPr>
        <w:t xml:space="preserve"> tritici </w:t>
      </w:r>
      <w:r w:rsidRPr="006D1385">
        <w:rPr>
          <w:rFonts w:ascii="Times New Roman" w:hAnsi="Times New Roman" w:cs="Times New Roman"/>
        </w:rPr>
        <w:t xml:space="preserve">causing septoria tritici blotch (STB) and </w:t>
      </w:r>
      <w:r w:rsidRPr="006D1385">
        <w:rPr>
          <w:rFonts w:ascii="Times New Roman" w:hAnsi="Times New Roman" w:cs="Times New Roman"/>
          <w:i/>
          <w:iCs/>
        </w:rPr>
        <w:t>Fusarium </w:t>
      </w:r>
      <w:proofErr w:type="spellStart"/>
      <w:r w:rsidRPr="006D1385">
        <w:rPr>
          <w:rFonts w:ascii="Times New Roman" w:hAnsi="Times New Roman" w:cs="Times New Roman"/>
          <w:i/>
          <w:iCs/>
        </w:rPr>
        <w:t>graminearum</w:t>
      </w:r>
      <w:proofErr w:type="spellEnd"/>
      <w:r w:rsidRPr="006D1385">
        <w:rPr>
          <w:rFonts w:ascii="Times New Roman" w:hAnsi="Times New Roman" w:cs="Times New Roman"/>
        </w:rPr>
        <w:t xml:space="preserve"> causing fusarium foot rot (FFR). In both </w:t>
      </w:r>
      <w:proofErr w:type="spellStart"/>
      <w:r w:rsidRPr="006D1385">
        <w:rPr>
          <w:rFonts w:ascii="Times New Roman" w:hAnsi="Times New Roman" w:cs="Times New Roman"/>
        </w:rPr>
        <w:t>pathosystems</w:t>
      </w:r>
      <w:proofErr w:type="spellEnd"/>
      <w:r w:rsidRPr="006D1385">
        <w:rPr>
          <w:rFonts w:ascii="Times New Roman" w:hAnsi="Times New Roman" w:cs="Times New Roman"/>
        </w:rPr>
        <w:t xml:space="preserve">, significant phenotypic variation was observed for disease susceptibility and </w:t>
      </w:r>
      <w:r w:rsidRPr="006D1385">
        <w:rPr>
          <w:rFonts w:ascii="Times New Roman" w:hAnsi="Times New Roman" w:cs="Times New Roman"/>
          <w:i/>
          <w:iCs/>
        </w:rPr>
        <w:t>C. rosea</w:t>
      </w:r>
      <w:r w:rsidRPr="006D1385">
        <w:rPr>
          <w:rFonts w:ascii="Times New Roman" w:hAnsi="Times New Roman" w:cs="Times New Roman"/>
        </w:rPr>
        <w:t xml:space="preserve"> biocontrol efficacy. However, </w:t>
      </w:r>
      <w:r w:rsidRPr="006D1385">
        <w:rPr>
          <w:rFonts w:ascii="Times New Roman" w:hAnsi="Times New Roman" w:cs="Times New Roman"/>
          <w:i/>
          <w:iCs/>
        </w:rPr>
        <w:t>C. rosea</w:t>
      </w:r>
      <w:r w:rsidRPr="006D1385">
        <w:rPr>
          <w:rFonts w:ascii="Times New Roman" w:hAnsi="Times New Roman" w:cs="Times New Roman"/>
        </w:rPr>
        <w:t xml:space="preserve"> efficacy varied in managing STB (positive effect: 7 genotypes, negative effect: 11 genotypes) and FFR (positive effect: 180 genotypes), suggesting that biocontrol efficacy can be specific not only to plant genotype but also to pathogen and/or plant tissue. Moreover, disease susceptibility and biocontrol efficacy were positively correlated, but distinct marker-trait associations were identified using genome-wide association studies (GWAS). The independent inheritance of disease susceptibility and </w:t>
      </w:r>
      <w:r w:rsidRPr="006D1385">
        <w:rPr>
          <w:rFonts w:ascii="Times New Roman" w:hAnsi="Times New Roman" w:cs="Times New Roman"/>
          <w:i/>
          <w:iCs/>
        </w:rPr>
        <w:t>C. rosea</w:t>
      </w:r>
      <w:r w:rsidRPr="006D1385">
        <w:rPr>
          <w:rFonts w:ascii="Times New Roman" w:hAnsi="Times New Roman" w:cs="Times New Roman"/>
        </w:rPr>
        <w:t xml:space="preserve"> biocontrol efficacy offers the potential for simultaneous selection of these traits in future breeding programs. A few </w:t>
      </w:r>
      <w:proofErr w:type="gramStart"/>
      <w:r w:rsidRPr="006D1385">
        <w:rPr>
          <w:rFonts w:ascii="Times New Roman" w:hAnsi="Times New Roman" w:cs="Times New Roman"/>
        </w:rPr>
        <w:t>plant</w:t>
      </w:r>
      <w:proofErr w:type="gramEnd"/>
      <w:r w:rsidRPr="006D1385">
        <w:rPr>
          <w:rFonts w:ascii="Times New Roman" w:hAnsi="Times New Roman" w:cs="Times New Roman"/>
        </w:rPr>
        <w:t xml:space="preserve"> defence-related genes were co-localized in GWAS identified regions for </w:t>
      </w:r>
      <w:r w:rsidRPr="006D1385">
        <w:rPr>
          <w:rFonts w:ascii="Times New Roman" w:hAnsi="Times New Roman" w:cs="Times New Roman"/>
          <w:i/>
          <w:iCs/>
        </w:rPr>
        <w:t>C. rosea</w:t>
      </w:r>
      <w:r w:rsidRPr="006D1385">
        <w:rPr>
          <w:rFonts w:ascii="Times New Roman" w:hAnsi="Times New Roman" w:cs="Times New Roman"/>
        </w:rPr>
        <w:t xml:space="preserve"> biocontrol efficacy. To gain a deeper understanding, two genotypes with varying </w:t>
      </w:r>
      <w:r w:rsidRPr="006D1385">
        <w:rPr>
          <w:rFonts w:ascii="Times New Roman" w:hAnsi="Times New Roman" w:cs="Times New Roman"/>
          <w:i/>
          <w:iCs/>
        </w:rPr>
        <w:t>C. rosea</w:t>
      </w:r>
      <w:r w:rsidRPr="006D1385">
        <w:rPr>
          <w:rFonts w:ascii="Times New Roman" w:hAnsi="Times New Roman" w:cs="Times New Roman"/>
        </w:rPr>
        <w:t xml:space="preserve"> biocontrol efficacy towards STB were used in a transcriptomic study, where differences in gene expression at early hours of inoculation were investigated in direct interaction with </w:t>
      </w:r>
      <w:r w:rsidRPr="00C933A6">
        <w:rPr>
          <w:rFonts w:ascii="Times New Roman" w:hAnsi="Times New Roman" w:cs="Times New Roman"/>
          <w:i/>
          <w:iCs/>
        </w:rPr>
        <w:t>Z. tritici</w:t>
      </w:r>
      <w:r w:rsidRPr="006D1385">
        <w:rPr>
          <w:rFonts w:ascii="Times New Roman" w:hAnsi="Times New Roman" w:cs="Times New Roman"/>
        </w:rPr>
        <w:t xml:space="preserve">, </w:t>
      </w:r>
      <w:r w:rsidRPr="00C933A6">
        <w:rPr>
          <w:rFonts w:ascii="Times New Roman" w:hAnsi="Times New Roman" w:cs="Times New Roman"/>
          <w:i/>
          <w:iCs/>
        </w:rPr>
        <w:t>C. rosea</w:t>
      </w:r>
      <w:r w:rsidRPr="006D1385">
        <w:rPr>
          <w:rFonts w:ascii="Times New Roman" w:hAnsi="Times New Roman" w:cs="Times New Roman"/>
        </w:rPr>
        <w:t xml:space="preserve"> and their co-inoculation</w:t>
      </w:r>
      <w:r>
        <w:rPr>
          <w:rFonts w:ascii="Times New Roman" w:hAnsi="Times New Roman" w:cs="Times New Roman"/>
        </w:rPr>
        <w:t>.</w:t>
      </w:r>
      <w:r w:rsidRPr="006D1385">
        <w:t xml:space="preserve"> </w:t>
      </w:r>
      <w:r w:rsidRPr="006D1385">
        <w:rPr>
          <w:rFonts w:ascii="Times New Roman" w:hAnsi="Times New Roman" w:cs="Times New Roman"/>
        </w:rPr>
        <w:t>The results showed a temporal difference between the genotypes,</w:t>
      </w:r>
      <w:r>
        <w:rPr>
          <w:rFonts w:ascii="Times New Roman" w:hAnsi="Times New Roman" w:cs="Times New Roman"/>
        </w:rPr>
        <w:t xml:space="preserve"> </w:t>
      </w:r>
      <w:r w:rsidRPr="006D1385">
        <w:rPr>
          <w:rFonts w:ascii="Times New Roman" w:hAnsi="Times New Roman" w:cs="Times New Roman"/>
        </w:rPr>
        <w:t>where the genotype with higher biological control efficacy showed a delayed but</w:t>
      </w:r>
      <w:r>
        <w:rPr>
          <w:rFonts w:ascii="Times New Roman" w:hAnsi="Times New Roman" w:cs="Times New Roman"/>
        </w:rPr>
        <w:t xml:space="preserve"> </w:t>
      </w:r>
      <w:r w:rsidRPr="006D1385">
        <w:rPr>
          <w:rFonts w:ascii="Times New Roman" w:hAnsi="Times New Roman" w:cs="Times New Roman"/>
        </w:rPr>
        <w:t xml:space="preserve">strong induction of the immune system by </w:t>
      </w:r>
      <w:r w:rsidRPr="006D1385">
        <w:rPr>
          <w:rFonts w:ascii="Times New Roman" w:hAnsi="Times New Roman" w:cs="Times New Roman"/>
          <w:i/>
          <w:iCs/>
        </w:rPr>
        <w:t>C. rosea</w:t>
      </w:r>
      <w:r w:rsidRPr="006D138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</w:t>
      </w:r>
      <w:r w:rsidRPr="006D1385">
        <w:rPr>
          <w:rFonts w:ascii="Times New Roman" w:hAnsi="Times New Roman" w:cs="Times New Roman"/>
        </w:rPr>
        <w:t xml:space="preserve">nowledge of </w:t>
      </w:r>
      <w:r>
        <w:rPr>
          <w:rFonts w:ascii="Times New Roman" w:hAnsi="Times New Roman" w:cs="Times New Roman"/>
        </w:rPr>
        <w:t xml:space="preserve">the impact of the </w:t>
      </w:r>
      <w:r w:rsidRPr="006D1385">
        <w:rPr>
          <w:rFonts w:ascii="Times New Roman" w:hAnsi="Times New Roman" w:cs="Times New Roman"/>
        </w:rPr>
        <w:t>plant</w:t>
      </w:r>
      <w:r>
        <w:rPr>
          <w:rFonts w:ascii="Times New Roman" w:hAnsi="Times New Roman" w:cs="Times New Roman"/>
        </w:rPr>
        <w:t xml:space="preserve"> genotype </w:t>
      </w:r>
      <w:r w:rsidR="00353066">
        <w:rPr>
          <w:rFonts w:ascii="Times New Roman" w:hAnsi="Times New Roman" w:cs="Times New Roman"/>
        </w:rPr>
        <w:t xml:space="preserve">on biocontrol </w:t>
      </w:r>
      <w:r w:rsidRPr="006D1385">
        <w:rPr>
          <w:rFonts w:ascii="Times New Roman" w:hAnsi="Times New Roman" w:cs="Times New Roman"/>
        </w:rPr>
        <w:t>can aid future disease management and plant breeding efforts.</w:t>
      </w:r>
    </w:p>
    <w:sectPr w:rsidR="006D13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F5"/>
    <w:rsid w:val="000F1F09"/>
    <w:rsid w:val="00353066"/>
    <w:rsid w:val="004C67FE"/>
    <w:rsid w:val="005F03AF"/>
    <w:rsid w:val="00617FF5"/>
    <w:rsid w:val="006D1385"/>
    <w:rsid w:val="00817A27"/>
    <w:rsid w:val="00877732"/>
    <w:rsid w:val="00915A65"/>
    <w:rsid w:val="00C933A6"/>
    <w:rsid w:val="00CD5EED"/>
    <w:rsid w:val="00F1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8D3D9F"/>
  <w15:chartTrackingRefBased/>
  <w15:docId w15:val="{3C6C4040-B479-4B83-A4F9-972B0437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F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F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F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F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F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F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Karlsson</dc:creator>
  <cp:keywords/>
  <dc:description/>
  <cp:lastModifiedBy>Magnus Karlsson</cp:lastModifiedBy>
  <cp:revision>2</cp:revision>
  <dcterms:created xsi:type="dcterms:W3CDTF">2026-01-07T12:03:00Z</dcterms:created>
  <dcterms:modified xsi:type="dcterms:W3CDTF">2026-01-07T12:03:00Z</dcterms:modified>
</cp:coreProperties>
</file>