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EC958" w14:textId="77777777" w:rsidR="00702943" w:rsidRPr="00702943" w:rsidRDefault="001F02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2943">
        <w:rPr>
          <w:rFonts w:ascii="Arial" w:hAnsi="Arial" w:cs="Arial"/>
          <w:b/>
          <w:sz w:val="24"/>
          <w:szCs w:val="24"/>
        </w:rPr>
        <w:t>Phenotyping - when it takes chemistry to work</w:t>
      </w:r>
    </w:p>
    <w:p w14:paraId="11CF11BC" w14:textId="206B378E" w:rsidR="0060708A" w:rsidRPr="00702943" w:rsidRDefault="00DB6C4E">
      <w:pPr>
        <w:rPr>
          <w:rFonts w:ascii="Arial" w:hAnsi="Arial" w:cs="Arial"/>
          <w:color w:val="000000" w:themeColor="text1"/>
          <w:sz w:val="24"/>
          <w:szCs w:val="24"/>
        </w:rPr>
      </w:pPr>
      <w:r w:rsidRPr="00702943">
        <w:rPr>
          <w:rFonts w:ascii="Arial" w:hAnsi="Arial" w:cs="Arial"/>
          <w:sz w:val="24"/>
          <w:szCs w:val="24"/>
        </w:rPr>
        <w:t>According to the scientific dictionaries</w:t>
      </w:r>
      <w:r w:rsidR="007D3160">
        <w:rPr>
          <w:rFonts w:ascii="Arial" w:hAnsi="Arial" w:cs="Arial"/>
          <w:sz w:val="24"/>
          <w:szCs w:val="24"/>
        </w:rPr>
        <w:t>,</w:t>
      </w:r>
      <w:r w:rsidR="0060708A" w:rsidRPr="00702943">
        <w:rPr>
          <w:rFonts w:ascii="Arial" w:hAnsi="Arial" w:cs="Arial"/>
          <w:sz w:val="24"/>
          <w:szCs w:val="24"/>
        </w:rPr>
        <w:t xml:space="preserve"> the concept of a phenotype covers the </w:t>
      </w:r>
      <w:hyperlink r:id="rId4" w:tooltip="Morphology (biology)" w:history="1">
        <w:r w:rsidR="0060708A" w:rsidRPr="00702943">
          <w:rPr>
            <w:rStyle w:val="Hyperlnk"/>
            <w:rFonts w:ascii="Arial" w:hAnsi="Arial" w:cs="Arial"/>
            <w:color w:val="000000" w:themeColor="text1"/>
            <w:sz w:val="24"/>
            <w:szCs w:val="24"/>
            <w:u w:val="none"/>
          </w:rPr>
          <w:t>morphology</w:t>
        </w:r>
      </w:hyperlink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or physical form and structure of an organism, its </w:t>
      </w:r>
      <w:hyperlink r:id="rId5" w:tooltip="Developmental biology" w:history="1">
        <w:r w:rsidR="0060708A" w:rsidRPr="00702943">
          <w:rPr>
            <w:rStyle w:val="Hyperlnk"/>
            <w:rFonts w:ascii="Arial" w:hAnsi="Arial" w:cs="Arial"/>
            <w:color w:val="000000" w:themeColor="text1"/>
            <w:sz w:val="24"/>
            <w:szCs w:val="24"/>
            <w:u w:val="none"/>
          </w:rPr>
          <w:t>developmental</w:t>
        </w:r>
      </w:hyperlink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processes, its biochemical and physiological properties, its </w:t>
      </w:r>
      <w:hyperlink r:id="rId6" w:tooltip="Behavior" w:history="1">
        <w:r w:rsidR="0060708A" w:rsidRPr="00702943">
          <w:rPr>
            <w:rStyle w:val="Hyperlnk"/>
            <w:rFonts w:ascii="Arial" w:hAnsi="Arial" w:cs="Arial"/>
            <w:color w:val="000000" w:themeColor="text1"/>
            <w:sz w:val="24"/>
            <w:szCs w:val="24"/>
            <w:u w:val="none"/>
          </w:rPr>
          <w:t>behaviour</w:t>
        </w:r>
      </w:hyperlink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>, and the products of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 its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behaviour.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 Yet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>, t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>he importance of chemical pheno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types is often overlooked, despite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chemical processes underpin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ning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phenotypical differences on multiple levels, from structural properties, colour, smell and taste. In my lecture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>, I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will demonstrate how 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 xml:space="preserve">chemical components in plants and insects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not only hold the key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 xml:space="preserve"> to defining 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>phen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otypes, but how they can also defin</w:t>
      </w:r>
      <w:r w:rsidR="00702943">
        <w:rPr>
          <w:rFonts w:ascii="Arial" w:hAnsi="Arial" w:cs="Arial"/>
          <w:color w:val="000000" w:themeColor="text1"/>
          <w:sz w:val="24"/>
          <w:szCs w:val="24"/>
        </w:rPr>
        <w:t xml:space="preserve">e ecotypes and even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species</w:t>
      </w:r>
      <w:r w:rsidR="0060708A" w:rsidRPr="007029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E81ED4" w14:textId="3FD59E44" w:rsidR="00DB6C4E" w:rsidRPr="00702943" w:rsidRDefault="0060708A">
      <w:pPr>
        <w:rPr>
          <w:rFonts w:ascii="Arial" w:hAnsi="Arial" w:cs="Arial"/>
          <w:color w:val="000000" w:themeColor="text1"/>
          <w:sz w:val="24"/>
          <w:szCs w:val="24"/>
        </w:rPr>
      </w:pPr>
      <w:r w:rsidRPr="00702943">
        <w:rPr>
          <w:rFonts w:ascii="Arial" w:hAnsi="Arial" w:cs="Arial"/>
          <w:color w:val="000000" w:themeColor="text1"/>
          <w:sz w:val="24"/>
          <w:szCs w:val="24"/>
        </w:rPr>
        <w:t>Insect pheromones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, which by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 xml:space="preserve"> definition are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 xml:space="preserve">the chemical compounds 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>used for communication between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onspecific individual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>s,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 xml:space="preserve"> offer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 classical example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s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of chemically mediated phenotypes. Among the biodiverse Australian thynnine wasps, sex pheromones are of paramount importance for wasp reproduction</w:t>
      </w:r>
      <w:r w:rsidR="00B026F7" w:rsidRPr="00702943">
        <w:rPr>
          <w:rFonts w:ascii="Arial" w:hAnsi="Arial" w:cs="Arial"/>
          <w:color w:val="000000" w:themeColor="text1"/>
          <w:sz w:val="24"/>
          <w:szCs w:val="24"/>
        </w:rPr>
        <w:t xml:space="preserve">. I will discuss the </w:t>
      </w:r>
      <w:r w:rsidR="007D3160" w:rsidRPr="00702943">
        <w:rPr>
          <w:rFonts w:ascii="Arial" w:hAnsi="Arial" w:cs="Arial"/>
          <w:color w:val="000000" w:themeColor="text1"/>
          <w:sz w:val="24"/>
          <w:szCs w:val="24"/>
        </w:rPr>
        <w:t xml:space="preserve">identification </w:t>
      </w:r>
      <w:r w:rsidR="007A1BA7" w:rsidRPr="00702943">
        <w:rPr>
          <w:rFonts w:ascii="Arial" w:hAnsi="Arial" w:cs="Arial"/>
          <w:color w:val="000000" w:themeColor="text1"/>
          <w:sz w:val="24"/>
          <w:szCs w:val="24"/>
        </w:rPr>
        <w:t>processes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 related to</w:t>
      </w:r>
      <w:r w:rsidR="007A1BA7" w:rsidRPr="007029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D3160" w:rsidRPr="00702943">
        <w:rPr>
          <w:rFonts w:ascii="Arial" w:hAnsi="Arial" w:cs="Arial"/>
          <w:color w:val="000000" w:themeColor="text1"/>
          <w:sz w:val="24"/>
          <w:szCs w:val="24"/>
        </w:rPr>
        <w:t xml:space="preserve">study system 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of the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chemically diverse wasp sex pheromones. I will then show how these normally private communication channels have been intercepted by Australian orchids to achieve pollination by sexual deception.</w:t>
      </w:r>
    </w:p>
    <w:p w14:paraId="16F39A70" w14:textId="5D39E36E" w:rsidR="007A1BA7" w:rsidRPr="00702943" w:rsidRDefault="007A1BA7">
      <w:pPr>
        <w:rPr>
          <w:rFonts w:ascii="Arial" w:hAnsi="Arial" w:cs="Arial"/>
          <w:color w:val="000000" w:themeColor="text1"/>
          <w:sz w:val="24"/>
          <w:szCs w:val="24"/>
        </w:rPr>
      </w:pPr>
      <w:r w:rsidRPr="00702943">
        <w:rPr>
          <w:rFonts w:ascii="Arial" w:hAnsi="Arial" w:cs="Arial"/>
          <w:color w:val="000000" w:themeColor="text1"/>
          <w:sz w:val="24"/>
          <w:szCs w:val="24"/>
        </w:rPr>
        <w:t>Over 300 species of orchids worldwide are pollinated by sexual deception - with the help of the mimicry of pollinator sex pheromones.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hotspot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 xml:space="preserve"> for sexually deceptive orchids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 is in South-Western Australi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a. Apart from the generally intriguing pollination strategy, we have 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unveiled the </w:t>
      </w:r>
      <w:r w:rsidR="007D3160" w:rsidRPr="00702943">
        <w:rPr>
          <w:rFonts w:ascii="Arial" w:hAnsi="Arial" w:cs="Arial"/>
          <w:color w:val="000000" w:themeColor="text1"/>
          <w:sz w:val="24"/>
          <w:szCs w:val="24"/>
        </w:rPr>
        <w:t xml:space="preserve">truly fascinating 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chemistry 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used by </w:t>
      </w:r>
      <w:r w:rsidR="00702943" w:rsidRPr="00702943">
        <w:rPr>
          <w:rFonts w:ascii="Arial" w:hAnsi="Arial" w:cs="Arial"/>
          <w:color w:val="000000" w:themeColor="text1"/>
          <w:sz w:val="24"/>
          <w:szCs w:val="24"/>
        </w:rPr>
        <w:t>these</w:t>
      </w:r>
      <w:r w:rsidR="008107B6" w:rsidRPr="00702943">
        <w:rPr>
          <w:rFonts w:ascii="Arial" w:hAnsi="Arial" w:cs="Arial"/>
          <w:color w:val="000000" w:themeColor="text1"/>
          <w:sz w:val="24"/>
          <w:szCs w:val="24"/>
        </w:rPr>
        <w:t xml:space="preserve"> orchids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and the 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unsuspected variety of chemical signals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 xml:space="preserve">involved, which likely 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underpinned by complex biosynthetic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 machinery. I will discuss both the methodology we have used to make these discoveries, </w:t>
      </w:r>
      <w:r w:rsidR="00DB6C4E" w:rsidRPr="00702943">
        <w:rPr>
          <w:rFonts w:ascii="Arial" w:hAnsi="Arial" w:cs="Arial"/>
          <w:color w:val="000000" w:themeColor="text1"/>
          <w:sz w:val="24"/>
          <w:szCs w:val="24"/>
        </w:rPr>
        <w:t>and also showcase the new-to-science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 semiochemicals found in hammer orchids, spider orchids, greenhood orchids and slipper orchids. 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>Furthermore, I will show how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 compounds represent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 xml:space="preserve"> not only chemical phenotypes, but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 xml:space="preserve"> traits that can be used to define several of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 xml:space="preserve"> these orchid taxa as 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>chemotypes,</w:t>
      </w:r>
      <w:r w:rsidR="00145698" w:rsidRPr="00702943">
        <w:rPr>
          <w:rFonts w:ascii="Arial" w:hAnsi="Arial" w:cs="Arial"/>
          <w:color w:val="000000" w:themeColor="text1"/>
          <w:sz w:val="24"/>
          <w:szCs w:val="24"/>
        </w:rPr>
        <w:t xml:space="preserve"> ecotypes, subspecies and even species</w:t>
      </w:r>
      <w:r w:rsidR="000F4794" w:rsidRPr="007029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7871FD" w14:textId="77777777" w:rsidR="0060708A" w:rsidRPr="00702943" w:rsidRDefault="00145698">
      <w:pPr>
        <w:rPr>
          <w:rFonts w:ascii="Arial" w:hAnsi="Arial" w:cs="Arial"/>
          <w:color w:val="000000" w:themeColor="text1"/>
          <w:sz w:val="24"/>
          <w:szCs w:val="24"/>
        </w:rPr>
      </w:pPr>
      <w:r w:rsidRPr="00702943">
        <w:rPr>
          <w:rFonts w:ascii="Arial" w:hAnsi="Arial" w:cs="Arial"/>
          <w:color w:val="000000" w:themeColor="text1"/>
          <w:sz w:val="24"/>
          <w:szCs w:val="24"/>
        </w:rPr>
        <w:t>While pollination by sexual deceit is an unusual, yet world-wide,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 xml:space="preserve"> highly specialised pollination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 strategy where it takes chemistry to work, plants with 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>more generalised pollina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tion systems, employing well-known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 xml:space="preserve"> pollina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tors such as honey bees, 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 xml:space="preserve">be defined by chemotypes, or chemical phenotypes. I will briefly discuss the role of nectar volatiles and floral volatiles in the pollination of carrot as a seed crop, showcasing </w:t>
      </w:r>
      <w:r w:rsidR="008107B6" w:rsidRPr="00702943">
        <w:rPr>
          <w:rFonts w:ascii="Arial" w:hAnsi="Arial" w:cs="Arial"/>
          <w:color w:val="000000" w:themeColor="text1"/>
          <w:sz w:val="24"/>
          <w:szCs w:val="24"/>
        </w:rPr>
        <w:t>that</w:t>
      </w:r>
      <w:r w:rsidR="00F37493" w:rsidRPr="00702943">
        <w:rPr>
          <w:rFonts w:ascii="Arial" w:hAnsi="Arial" w:cs="Arial"/>
          <w:color w:val="000000" w:themeColor="text1"/>
          <w:sz w:val="24"/>
          <w:szCs w:val="24"/>
        </w:rPr>
        <w:t xml:space="preserve"> individual floral compounds</w:t>
      </w:r>
      <w:r w:rsidR="002A1C2F" w:rsidRPr="00702943">
        <w:rPr>
          <w:rFonts w:ascii="Arial" w:hAnsi="Arial" w:cs="Arial"/>
          <w:color w:val="000000" w:themeColor="text1"/>
          <w:sz w:val="24"/>
          <w:szCs w:val="24"/>
        </w:rPr>
        <w:t xml:space="preserve"> can directly affect the attraction of honey bees to carrot nectar.</w:t>
      </w:r>
    </w:p>
    <w:p w14:paraId="19B9AC56" w14:textId="10D6CB28" w:rsidR="002A1C2F" w:rsidRPr="00702943" w:rsidRDefault="00145698">
      <w:pPr>
        <w:rPr>
          <w:rFonts w:ascii="Arial" w:hAnsi="Arial" w:cs="Arial"/>
          <w:color w:val="000000" w:themeColor="text1"/>
          <w:sz w:val="24"/>
          <w:szCs w:val="24"/>
        </w:rPr>
      </w:pPr>
      <w:r w:rsidRPr="00702943">
        <w:rPr>
          <w:rFonts w:ascii="Arial" w:hAnsi="Arial" w:cs="Arial"/>
          <w:color w:val="000000" w:themeColor="text1"/>
          <w:sz w:val="24"/>
          <w:szCs w:val="24"/>
        </w:rPr>
        <w:t>In summary, by drawing on examples from both highly specialised and highly generalised pollination systems,</w:t>
      </w:r>
      <w:r w:rsidR="00386139" w:rsidRPr="00702943">
        <w:rPr>
          <w:rFonts w:ascii="Arial" w:hAnsi="Arial" w:cs="Arial"/>
          <w:color w:val="000000" w:themeColor="text1"/>
          <w:sz w:val="24"/>
          <w:szCs w:val="24"/>
        </w:rPr>
        <w:t xml:space="preserve"> my lec</w:t>
      </w:r>
      <w:r w:rsidR="002815CE" w:rsidRPr="00702943">
        <w:rPr>
          <w:rFonts w:ascii="Arial" w:hAnsi="Arial" w:cs="Arial"/>
          <w:color w:val="000000" w:themeColor="text1"/>
          <w:sz w:val="24"/>
          <w:szCs w:val="24"/>
        </w:rPr>
        <w:t>ture will highlight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critical 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 xml:space="preserve">importance of chemical investigations </w:t>
      </w:r>
      <w:r w:rsidR="002815CE" w:rsidRPr="00702943">
        <w:rPr>
          <w:rFonts w:ascii="Arial" w:hAnsi="Arial" w:cs="Arial"/>
          <w:color w:val="000000" w:themeColor="text1"/>
          <w:sz w:val="24"/>
          <w:szCs w:val="24"/>
        </w:rPr>
        <w:t xml:space="preserve">to understand 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>plant-pollinator intera</w:t>
      </w:r>
      <w:r w:rsidR="002815CE" w:rsidRPr="00702943">
        <w:rPr>
          <w:rFonts w:ascii="Arial" w:hAnsi="Arial" w:cs="Arial"/>
          <w:color w:val="000000" w:themeColor="text1"/>
          <w:sz w:val="24"/>
          <w:szCs w:val="24"/>
        </w:rPr>
        <w:t>ctions</w:t>
      </w:r>
      <w:r w:rsidRPr="007029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>Looking forward, I advocate a more general i</w:t>
      </w:r>
      <w:r w:rsidR="008107B6" w:rsidRPr="00702943">
        <w:rPr>
          <w:rFonts w:ascii="Arial" w:hAnsi="Arial" w:cs="Arial"/>
          <w:color w:val="000000" w:themeColor="text1"/>
          <w:sz w:val="24"/>
          <w:szCs w:val="24"/>
        </w:rPr>
        <w:t>nclusion of chemical considerations and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 xml:space="preserve"> investigations in phenotyping projects and </w:t>
      </w:r>
      <w:r w:rsidR="007D3160" w:rsidRPr="00702943">
        <w:rPr>
          <w:rFonts w:ascii="Arial" w:hAnsi="Arial" w:cs="Arial"/>
          <w:color w:val="000000" w:themeColor="text1"/>
          <w:sz w:val="24"/>
          <w:szCs w:val="24"/>
        </w:rPr>
        <w:t>plant</w:t>
      </w:r>
      <w:r w:rsidR="007D3160">
        <w:rPr>
          <w:rFonts w:ascii="Arial" w:hAnsi="Arial" w:cs="Arial"/>
          <w:color w:val="000000" w:themeColor="text1"/>
          <w:sz w:val="24"/>
          <w:szCs w:val="24"/>
        </w:rPr>
        <w:t>-</w:t>
      </w:r>
      <w:r w:rsidR="00327584" w:rsidRPr="00702943">
        <w:rPr>
          <w:rFonts w:ascii="Arial" w:hAnsi="Arial" w:cs="Arial"/>
          <w:color w:val="000000" w:themeColor="text1"/>
          <w:sz w:val="24"/>
          <w:szCs w:val="24"/>
        </w:rPr>
        <w:t>breeding programs.</w:t>
      </w:r>
    </w:p>
    <w:sectPr w:rsidR="002A1C2F" w:rsidRPr="00702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D"/>
    <w:rsid w:val="000F4794"/>
    <w:rsid w:val="00145698"/>
    <w:rsid w:val="001F02DD"/>
    <w:rsid w:val="00243BAB"/>
    <w:rsid w:val="002815CE"/>
    <w:rsid w:val="002A1C2F"/>
    <w:rsid w:val="00327584"/>
    <w:rsid w:val="00386139"/>
    <w:rsid w:val="004B7C2E"/>
    <w:rsid w:val="005F5108"/>
    <w:rsid w:val="0060193A"/>
    <w:rsid w:val="0060708A"/>
    <w:rsid w:val="006E6F54"/>
    <w:rsid w:val="00702943"/>
    <w:rsid w:val="007A1BA7"/>
    <w:rsid w:val="007D3160"/>
    <w:rsid w:val="008107B6"/>
    <w:rsid w:val="00957059"/>
    <w:rsid w:val="00B026F7"/>
    <w:rsid w:val="00C95CC8"/>
    <w:rsid w:val="00DB6C4E"/>
    <w:rsid w:val="00E27F8E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CC3"/>
  <w15:docId w15:val="{BC02EC2C-9262-448C-8797-27BB8D9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708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31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1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ehavior" TargetMode="External"/><Relationship Id="rId5" Type="http://schemas.openxmlformats.org/officeDocument/2006/relationships/hyperlink" Target="https://en.wikipedia.org/wiki/Developmental_biology" TargetMode="External"/><Relationship Id="rId4" Type="http://schemas.openxmlformats.org/officeDocument/2006/relationships/hyperlink" Target="https://en.wikipedia.org/wiki/Morphology_(biolog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Bohman</dc:creator>
  <cp:lastModifiedBy>Lotta Malmborg</cp:lastModifiedBy>
  <cp:revision>2</cp:revision>
  <cp:lastPrinted>2021-03-23T08:07:00Z</cp:lastPrinted>
  <dcterms:created xsi:type="dcterms:W3CDTF">2021-03-31T09:35:00Z</dcterms:created>
  <dcterms:modified xsi:type="dcterms:W3CDTF">2021-03-31T09:35:00Z</dcterms:modified>
</cp:coreProperties>
</file>