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D0" w:rsidRDefault="00FF2BD0" w:rsidP="00FF2BD0">
      <w:r>
        <w:t xml:space="preserve">SLU, </w:t>
      </w:r>
      <w:r w:rsidR="00EB09B8">
        <w:t>Biostokastikum</w:t>
      </w:r>
    </w:p>
    <w:p w:rsidR="00FF2BD0" w:rsidRDefault="00EB09B8" w:rsidP="00FF2BD0">
      <w:r>
        <w:t>June 2013</w:t>
      </w:r>
    </w:p>
    <w:p w:rsidR="00FF2BD0" w:rsidRDefault="00592C6F" w:rsidP="00FF2BD0">
      <w:pPr>
        <w:pStyle w:val="Heading2"/>
      </w:pPr>
      <w:r>
        <w:t>Repeated measurements</w:t>
      </w:r>
    </w:p>
    <w:p w:rsidR="003D1A18" w:rsidRDefault="003D1A18" w:rsidP="003D1A18">
      <w:pPr>
        <w:spacing w:beforeLines="100" w:before="240" w:afterLines="100" w:after="240"/>
      </w:pPr>
      <w:r>
        <w:t xml:space="preserve">Data come from an experiment studying the level of coronary sinus potassium following coronary occlusion on dogs (Davis 2002 p. 99; Grizzle and Allen, 1969). There were four treatments with nine dogs for each treatment. Measurements were made on each dog 1, 3, 5, 7, 9, 11, 13 minutes after occlusion. </w:t>
      </w:r>
    </w:p>
    <w:p w:rsidR="003D1A18" w:rsidRDefault="003D1A18" w:rsidP="003D1A18">
      <w:pPr>
        <w:ind w:left="1440" w:hanging="1440"/>
      </w:pPr>
      <w:r>
        <w:t xml:space="preserve">Treat </w:t>
      </w:r>
      <w:r>
        <w:tab/>
        <w:t>Treatment number (1- untreated, 2 - cardiac denervation 3 weeks prior, 3- cardiac denervation immediately before, 4 -</w:t>
      </w:r>
      <w:r w:rsidRPr="001A0F30">
        <w:t xml:space="preserve"> </w:t>
      </w:r>
      <w:r>
        <w:t>stellectomy 3 weeks prior)</w:t>
      </w:r>
    </w:p>
    <w:p w:rsidR="003D1A18" w:rsidRDefault="003D1A18" w:rsidP="003D1A18">
      <w:r>
        <w:t>Dog</w:t>
      </w:r>
      <w:r>
        <w:tab/>
      </w:r>
      <w:r>
        <w:tab/>
        <w:t>Dog number (1—36)</w:t>
      </w:r>
    </w:p>
    <w:p w:rsidR="003D1A18" w:rsidRDefault="003D1A18" w:rsidP="003D1A18">
      <w:r>
        <w:t>t</w:t>
      </w:r>
      <w:r>
        <w:tab/>
      </w:r>
      <w:r>
        <w:tab/>
        <w:t>Time when measurement was taken (1, 3, 5, 7, 9, 11 or 13 minutes)</w:t>
      </w:r>
    </w:p>
    <w:p w:rsidR="003D1A18" w:rsidRDefault="003D1A18" w:rsidP="003D1A18">
      <w:r>
        <w:t>y</w:t>
      </w:r>
      <w:r>
        <w:tab/>
      </w:r>
      <w:r>
        <w:tab/>
        <w:t>Potassium level</w:t>
      </w:r>
    </w:p>
    <w:p w:rsidR="003D1A18" w:rsidRDefault="003D1A18" w:rsidP="003D1A18">
      <w:pPr>
        <w:spacing w:beforeLines="100" w:before="240" w:afterLines="100" w:after="240"/>
      </w:pPr>
      <w:r>
        <w:t xml:space="preserve">Analyze these data to find possible treatment differences. Note that the data are of a “repeated measures” type, which means that we have to account for correlation between the different observations within the same dog. </w:t>
      </w:r>
    </w:p>
    <w:p w:rsidR="003D1A18" w:rsidRDefault="003D1A18" w:rsidP="003D1A18">
      <w:pPr>
        <w:spacing w:beforeLines="100" w:before="240" w:afterLines="100" w:after="240"/>
      </w:pPr>
      <w:r>
        <w:t>The data can be found in the files dogs_data.sas or dogs.txt.</w:t>
      </w:r>
    </w:p>
    <w:p w:rsidR="0040275E" w:rsidRPr="00A45F8C" w:rsidRDefault="0040275E" w:rsidP="0090751C"/>
    <w:p w:rsidR="0040275E" w:rsidRPr="00A45F8C" w:rsidRDefault="0040275E" w:rsidP="0090751C">
      <w:pPr>
        <w:rPr>
          <w:rFonts w:ascii="Arial" w:hAnsi="Arial" w:cs="Arial"/>
          <w:b/>
          <w:sz w:val="26"/>
          <w:szCs w:val="26"/>
        </w:rPr>
        <w:sectPr w:rsidR="0040275E" w:rsidRPr="00A45F8C" w:rsidSect="0040275E">
          <w:footerReference w:type="default" r:id="rId8"/>
          <w:type w:val="continuous"/>
          <w:pgSz w:w="12240" w:h="15840"/>
          <w:pgMar w:top="1440" w:right="1800" w:bottom="1440" w:left="1800" w:header="708" w:footer="708" w:gutter="0"/>
          <w:cols w:space="720"/>
          <w:docGrid w:linePitch="360"/>
        </w:sectPr>
      </w:pPr>
    </w:p>
    <w:p w:rsidR="0040275E" w:rsidRPr="00A45F8C" w:rsidRDefault="0040275E" w:rsidP="0090751C">
      <w:pPr>
        <w:rPr>
          <w:rFonts w:ascii="Arial" w:hAnsi="Arial" w:cs="Arial"/>
          <w:b/>
          <w:sz w:val="26"/>
          <w:szCs w:val="26"/>
        </w:rPr>
      </w:pPr>
    </w:p>
    <w:p w:rsidR="0040275E" w:rsidRPr="00A45F8C" w:rsidRDefault="0040275E" w:rsidP="0090751C">
      <w:pPr>
        <w:rPr>
          <w:rFonts w:ascii="Arial" w:hAnsi="Arial" w:cs="Arial"/>
          <w:b/>
          <w:sz w:val="26"/>
          <w:szCs w:val="26"/>
        </w:rPr>
        <w:sectPr w:rsidR="0040275E" w:rsidRPr="00A45F8C" w:rsidSect="000753EE">
          <w:type w:val="continuous"/>
          <w:pgSz w:w="12240" w:h="15840"/>
          <w:pgMar w:top="1440" w:right="1800" w:bottom="1440" w:left="1800" w:header="708" w:footer="708" w:gutter="0"/>
          <w:cols w:num="2" w:space="720"/>
          <w:docGrid w:linePitch="360"/>
        </w:sectPr>
      </w:pPr>
    </w:p>
    <w:p w:rsidR="0040275E" w:rsidRPr="0040275E" w:rsidRDefault="0040275E" w:rsidP="0090751C">
      <w:pPr>
        <w:rPr>
          <w:rFonts w:ascii="Arial" w:hAnsi="Arial" w:cs="Arial"/>
          <w:b/>
          <w:sz w:val="26"/>
          <w:szCs w:val="26"/>
        </w:rPr>
      </w:pPr>
      <w:r w:rsidRPr="0040275E">
        <w:rPr>
          <w:rFonts w:ascii="Arial" w:hAnsi="Arial" w:cs="Arial"/>
          <w:b/>
          <w:sz w:val="26"/>
          <w:szCs w:val="26"/>
        </w:rPr>
        <w:lastRenderedPageBreak/>
        <w:t>Solution in SAS:</w:t>
      </w:r>
    </w:p>
    <w:p w:rsidR="0040275E" w:rsidRPr="0040275E" w:rsidRDefault="0040275E" w:rsidP="0090751C">
      <w:pPr>
        <w:rPr>
          <w:rFonts w:ascii="Arial" w:hAnsi="Arial" w:cs="Arial"/>
          <w:b/>
          <w:sz w:val="26"/>
          <w:szCs w:val="26"/>
        </w:rPr>
      </w:pPr>
    </w:p>
    <w:p w:rsidR="0040275E" w:rsidRDefault="0040275E" w:rsidP="0090751C">
      <w:pPr>
        <w:sectPr w:rsidR="0040275E" w:rsidSect="0040275E">
          <w:type w:val="continuous"/>
          <w:pgSz w:w="12240" w:h="15840"/>
          <w:pgMar w:top="1440" w:right="1800" w:bottom="1440" w:left="1800" w:header="708" w:footer="708" w:gutter="0"/>
          <w:cols w:space="720"/>
          <w:docGrid w:linePitch="360"/>
        </w:sectPr>
      </w:pPr>
    </w:p>
    <w:p w:rsidR="0040275E" w:rsidRDefault="0040275E" w:rsidP="0090751C"/>
    <w:p w:rsidR="0040275E" w:rsidRDefault="0040275E" w:rsidP="0090751C">
      <w:r w:rsidRPr="0040275E">
        <w:t xml:space="preserve">We start with a model that treats time </w:t>
      </w:r>
      <w:r w:rsidR="006E5BBC">
        <w:t xml:space="preserve">as </w:t>
      </w:r>
      <w:r w:rsidRPr="0040275E">
        <w:t>a</w:t>
      </w:r>
      <w:r>
        <w:t xml:space="preserve"> categorical variable. An interaction term be</w:t>
      </w:r>
      <w:r w:rsidR="003D1A18">
        <w:t>tween treatment and time should be</w:t>
      </w:r>
      <w:r>
        <w:t xml:space="preserve"> included to allow for different temporal structures within different treatments. The covariance structure between time point</w:t>
      </w:r>
      <w:r w:rsidR="006E5BBC">
        <w:t>s</w:t>
      </w:r>
      <w:r>
        <w:t xml:space="preserve"> is left as free as possible using a</w:t>
      </w:r>
      <w:r w:rsidR="006E5BBC">
        <w:t>n</w:t>
      </w:r>
      <w:r>
        <w:t xml:space="preserve"> unstructured covariance matrix. </w:t>
      </w:r>
    </w:p>
    <w:p w:rsidR="0040275E" w:rsidRDefault="0040275E" w:rsidP="0090751C"/>
    <w:p w:rsidR="0040275E" w:rsidRDefault="0040275E" w:rsidP="0040275E">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ods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graphics</w:t>
      </w:r>
      <w:r>
        <w:rPr>
          <w:rFonts w:ascii="Courier New" w:hAnsi="Courier New" w:cs="Courier New"/>
          <w:color w:val="000000"/>
          <w:sz w:val="20"/>
          <w:szCs w:val="20"/>
          <w:shd w:val="clear" w:color="auto" w:fill="FFFFFF"/>
        </w:rPr>
        <w:t>;</w:t>
      </w:r>
    </w:p>
    <w:p w:rsidR="0040275E" w:rsidRDefault="0040275E" w:rsidP="0040275E">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mixed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=repeated plots=(all);</w:t>
      </w:r>
    </w:p>
    <w:p w:rsidR="0040275E" w:rsidRDefault="0040275E" w:rsidP="0040275E">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treat dog ;</w:t>
      </w:r>
    </w:p>
    <w:p w:rsidR="0040275E" w:rsidRDefault="0040275E" w:rsidP="0040275E">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y=treat t treat*t /</w:t>
      </w:r>
      <w:r>
        <w:rPr>
          <w:rFonts w:ascii="Courier New" w:hAnsi="Courier New" w:cs="Courier New"/>
          <w:color w:val="0000FF"/>
          <w:sz w:val="20"/>
          <w:szCs w:val="20"/>
          <w:shd w:val="clear" w:color="auto" w:fill="FFFFFF"/>
        </w:rPr>
        <w:t>ddfm</w:t>
      </w:r>
      <w:r>
        <w:rPr>
          <w:rFonts w:ascii="Courier New" w:hAnsi="Courier New" w:cs="Courier New"/>
          <w:color w:val="000000"/>
          <w:sz w:val="20"/>
          <w:szCs w:val="20"/>
          <w:shd w:val="clear" w:color="auto" w:fill="FFFFFF"/>
        </w:rPr>
        <w:t>=kr;</w:t>
      </w:r>
    </w:p>
    <w:p w:rsidR="0040275E" w:rsidRDefault="0040275E" w:rsidP="0040275E">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repeated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subject</w:t>
      </w:r>
      <w:r>
        <w:rPr>
          <w:rFonts w:ascii="Courier New" w:hAnsi="Courier New" w:cs="Courier New"/>
          <w:color w:val="000000"/>
          <w:sz w:val="20"/>
          <w:szCs w:val="20"/>
          <w:shd w:val="clear" w:color="auto" w:fill="FFFFFF"/>
        </w:rPr>
        <w:t xml:space="preserve">=dog </w:t>
      </w:r>
      <w:r>
        <w:rPr>
          <w:rFonts w:ascii="Courier New" w:hAnsi="Courier New" w:cs="Courier New"/>
          <w:color w:val="0000FF"/>
          <w:sz w:val="20"/>
          <w:szCs w:val="20"/>
          <w:shd w:val="clear" w:color="auto" w:fill="FFFFFF"/>
        </w:rPr>
        <w:t>type</w:t>
      </w:r>
      <w:r>
        <w:rPr>
          <w:rFonts w:ascii="Courier New" w:hAnsi="Courier New" w:cs="Courier New"/>
          <w:color w:val="000000"/>
          <w:sz w:val="20"/>
          <w:szCs w:val="20"/>
          <w:shd w:val="clear" w:color="auto" w:fill="FFFFFF"/>
        </w:rPr>
        <w:t>=un;</w:t>
      </w:r>
    </w:p>
    <w:p w:rsidR="0040275E" w:rsidRDefault="0040275E" w:rsidP="0040275E">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40275E" w:rsidRDefault="0040275E" w:rsidP="0040275E">
      <w:pPr>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ods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graphics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off</w:t>
      </w:r>
      <w:r>
        <w:rPr>
          <w:rFonts w:ascii="Courier New" w:hAnsi="Courier New" w:cs="Courier New"/>
          <w:color w:val="000000"/>
          <w:sz w:val="20"/>
          <w:szCs w:val="20"/>
          <w:shd w:val="clear" w:color="auto" w:fill="FFFFFF"/>
        </w:rPr>
        <w:t>;</w:t>
      </w:r>
    </w:p>
    <w:p w:rsidR="0040275E" w:rsidRDefault="0040275E" w:rsidP="0040275E"/>
    <w:p w:rsidR="0003720C" w:rsidRDefault="0003720C" w:rsidP="0040275E">
      <w:r>
        <w:t xml:space="preserve">We find that the data is read correctly with 36 subjects (=dogs) and 7 measurements for each. </w:t>
      </w:r>
    </w:p>
    <w:p w:rsidR="0003720C" w:rsidRDefault="0003720C" w:rsidP="0040275E"/>
    <w:tbl>
      <w:tblPr>
        <w:tblW w:w="0" w:type="auto"/>
        <w:jc w:val="center"/>
        <w:tblLayout w:type="fixed"/>
        <w:tblCellMar>
          <w:left w:w="0" w:type="dxa"/>
          <w:right w:w="0" w:type="dxa"/>
        </w:tblCellMar>
        <w:tblLook w:val="0000" w:firstRow="0" w:lastRow="0" w:firstColumn="0" w:lastColumn="0" w:noHBand="0" w:noVBand="0"/>
      </w:tblPr>
      <w:tblGrid>
        <w:gridCol w:w="2399"/>
        <w:gridCol w:w="695"/>
      </w:tblGrid>
      <w:tr w:rsidR="0003720C" w:rsidTr="00254B28">
        <w:tblPrEx>
          <w:tblCellMar>
            <w:top w:w="0" w:type="dxa"/>
            <w:left w:w="0" w:type="dxa"/>
            <w:bottom w:w="0" w:type="dxa"/>
            <w:right w:w="0" w:type="dxa"/>
          </w:tblCellMar>
        </w:tblPrEx>
        <w:trPr>
          <w:cantSplit/>
          <w:tblHeader/>
          <w:jc w:val="center"/>
        </w:trPr>
        <w:tc>
          <w:tcPr>
            <w:tcW w:w="3094" w:type="dxa"/>
            <w:gridSpan w:val="2"/>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rsidR="0003720C" w:rsidRDefault="0003720C" w:rsidP="00254B28">
            <w:pPr>
              <w:keepNext/>
              <w:adjustRightInd w:val="0"/>
              <w:spacing w:before="60" w:after="60"/>
              <w:jc w:val="center"/>
              <w:rPr>
                <w:b/>
                <w:bCs/>
                <w:color w:val="000000"/>
                <w:sz w:val="22"/>
                <w:szCs w:val="22"/>
              </w:rPr>
            </w:pPr>
            <w:r>
              <w:rPr>
                <w:b/>
                <w:bCs/>
                <w:color w:val="000000"/>
                <w:sz w:val="22"/>
                <w:szCs w:val="22"/>
              </w:rPr>
              <w:t>Dimensions</w:t>
            </w:r>
          </w:p>
        </w:tc>
      </w:tr>
      <w:tr w:rsidR="0003720C" w:rsidTr="00254B28">
        <w:tblPrEx>
          <w:tblCellMar>
            <w:top w:w="0" w:type="dxa"/>
            <w:left w:w="0" w:type="dxa"/>
            <w:bottom w:w="0" w:type="dxa"/>
            <w:right w:w="0" w:type="dxa"/>
          </w:tblCellMar>
        </w:tblPrEx>
        <w:trPr>
          <w:cantSplit/>
          <w:jc w:val="center"/>
        </w:trPr>
        <w:tc>
          <w:tcPr>
            <w:tcW w:w="2399" w:type="dxa"/>
            <w:tcBorders>
              <w:top w:val="nil"/>
              <w:left w:val="single" w:sz="6" w:space="0" w:color="000000"/>
              <w:bottom w:val="single" w:sz="2" w:space="0" w:color="000000"/>
              <w:right w:val="nil"/>
            </w:tcBorders>
            <w:shd w:val="clear" w:color="auto" w:fill="BBBBBB"/>
            <w:tcMar>
              <w:left w:w="60" w:type="dxa"/>
              <w:right w:w="60" w:type="dxa"/>
            </w:tcMar>
          </w:tcPr>
          <w:p w:rsidR="0003720C" w:rsidRDefault="0003720C" w:rsidP="00254B28">
            <w:pPr>
              <w:keepNext/>
              <w:adjustRightInd w:val="0"/>
              <w:spacing w:before="60" w:after="60"/>
              <w:rPr>
                <w:b/>
                <w:bCs/>
                <w:color w:val="000000"/>
                <w:sz w:val="22"/>
                <w:szCs w:val="22"/>
              </w:rPr>
            </w:pPr>
            <w:r>
              <w:rPr>
                <w:b/>
                <w:bCs/>
                <w:color w:val="000000"/>
                <w:sz w:val="22"/>
                <w:szCs w:val="22"/>
              </w:rPr>
              <w:t>Covariance Parameters</w:t>
            </w:r>
          </w:p>
        </w:tc>
        <w:tc>
          <w:tcPr>
            <w:tcW w:w="69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720C" w:rsidRDefault="0003720C" w:rsidP="00254B28">
            <w:pPr>
              <w:keepNext/>
              <w:adjustRightInd w:val="0"/>
              <w:spacing w:before="60" w:after="60"/>
              <w:jc w:val="right"/>
              <w:rPr>
                <w:color w:val="000000"/>
              </w:rPr>
            </w:pPr>
            <w:r>
              <w:rPr>
                <w:color w:val="000000"/>
              </w:rPr>
              <w:t>28</w:t>
            </w:r>
          </w:p>
        </w:tc>
      </w:tr>
      <w:tr w:rsidR="0003720C" w:rsidTr="00254B28">
        <w:tblPrEx>
          <w:tblCellMar>
            <w:top w:w="0" w:type="dxa"/>
            <w:left w:w="0" w:type="dxa"/>
            <w:bottom w:w="0" w:type="dxa"/>
            <w:right w:w="0" w:type="dxa"/>
          </w:tblCellMar>
        </w:tblPrEx>
        <w:trPr>
          <w:cantSplit/>
          <w:jc w:val="center"/>
        </w:trPr>
        <w:tc>
          <w:tcPr>
            <w:tcW w:w="2399" w:type="dxa"/>
            <w:tcBorders>
              <w:top w:val="nil"/>
              <w:left w:val="single" w:sz="6" w:space="0" w:color="000000"/>
              <w:bottom w:val="single" w:sz="2" w:space="0" w:color="000000"/>
              <w:right w:val="nil"/>
            </w:tcBorders>
            <w:shd w:val="clear" w:color="auto" w:fill="BBBBBB"/>
            <w:tcMar>
              <w:left w:w="60" w:type="dxa"/>
              <w:right w:w="60" w:type="dxa"/>
            </w:tcMar>
          </w:tcPr>
          <w:p w:rsidR="0003720C" w:rsidRDefault="0003720C" w:rsidP="00254B28">
            <w:pPr>
              <w:keepNext/>
              <w:adjustRightInd w:val="0"/>
              <w:spacing w:before="60" w:after="60"/>
              <w:rPr>
                <w:b/>
                <w:bCs/>
                <w:color w:val="000000"/>
                <w:sz w:val="22"/>
                <w:szCs w:val="22"/>
              </w:rPr>
            </w:pPr>
            <w:r>
              <w:rPr>
                <w:b/>
                <w:bCs/>
                <w:color w:val="000000"/>
                <w:sz w:val="22"/>
                <w:szCs w:val="22"/>
              </w:rPr>
              <w:t>Columns in X</w:t>
            </w:r>
          </w:p>
        </w:tc>
        <w:tc>
          <w:tcPr>
            <w:tcW w:w="69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720C" w:rsidRDefault="0003720C" w:rsidP="00254B28">
            <w:pPr>
              <w:keepNext/>
              <w:adjustRightInd w:val="0"/>
              <w:spacing w:before="60" w:after="60"/>
              <w:jc w:val="right"/>
              <w:rPr>
                <w:color w:val="000000"/>
              </w:rPr>
            </w:pPr>
            <w:r>
              <w:rPr>
                <w:color w:val="000000"/>
              </w:rPr>
              <w:t>10</w:t>
            </w:r>
          </w:p>
        </w:tc>
      </w:tr>
      <w:tr w:rsidR="0003720C" w:rsidTr="00254B28">
        <w:tblPrEx>
          <w:tblCellMar>
            <w:top w:w="0" w:type="dxa"/>
            <w:left w:w="0" w:type="dxa"/>
            <w:bottom w:w="0" w:type="dxa"/>
            <w:right w:w="0" w:type="dxa"/>
          </w:tblCellMar>
        </w:tblPrEx>
        <w:trPr>
          <w:cantSplit/>
          <w:jc w:val="center"/>
        </w:trPr>
        <w:tc>
          <w:tcPr>
            <w:tcW w:w="2399" w:type="dxa"/>
            <w:tcBorders>
              <w:top w:val="nil"/>
              <w:left w:val="single" w:sz="6" w:space="0" w:color="000000"/>
              <w:bottom w:val="single" w:sz="2" w:space="0" w:color="000000"/>
              <w:right w:val="nil"/>
            </w:tcBorders>
            <w:shd w:val="clear" w:color="auto" w:fill="BBBBBB"/>
            <w:tcMar>
              <w:left w:w="60" w:type="dxa"/>
              <w:right w:w="60" w:type="dxa"/>
            </w:tcMar>
          </w:tcPr>
          <w:p w:rsidR="0003720C" w:rsidRDefault="0003720C" w:rsidP="00254B28">
            <w:pPr>
              <w:adjustRightInd w:val="0"/>
              <w:spacing w:before="60" w:after="60"/>
              <w:rPr>
                <w:b/>
                <w:bCs/>
                <w:color w:val="000000"/>
                <w:sz w:val="22"/>
                <w:szCs w:val="22"/>
              </w:rPr>
            </w:pPr>
            <w:r>
              <w:rPr>
                <w:b/>
                <w:bCs/>
                <w:color w:val="000000"/>
                <w:sz w:val="22"/>
                <w:szCs w:val="22"/>
              </w:rPr>
              <w:t>Columns in Z</w:t>
            </w:r>
          </w:p>
        </w:tc>
        <w:tc>
          <w:tcPr>
            <w:tcW w:w="69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720C" w:rsidRDefault="0003720C" w:rsidP="00254B28">
            <w:pPr>
              <w:adjustRightInd w:val="0"/>
              <w:spacing w:before="60" w:after="60"/>
              <w:jc w:val="right"/>
              <w:rPr>
                <w:color w:val="000000"/>
              </w:rPr>
            </w:pPr>
            <w:r>
              <w:rPr>
                <w:color w:val="000000"/>
              </w:rPr>
              <w:t>0</w:t>
            </w:r>
          </w:p>
        </w:tc>
      </w:tr>
      <w:tr w:rsidR="0003720C" w:rsidTr="00254B28">
        <w:tblPrEx>
          <w:tblCellMar>
            <w:top w:w="0" w:type="dxa"/>
            <w:left w:w="0" w:type="dxa"/>
            <w:bottom w:w="0" w:type="dxa"/>
            <w:right w:w="0" w:type="dxa"/>
          </w:tblCellMar>
        </w:tblPrEx>
        <w:trPr>
          <w:cantSplit/>
          <w:jc w:val="center"/>
        </w:trPr>
        <w:tc>
          <w:tcPr>
            <w:tcW w:w="2399" w:type="dxa"/>
            <w:tcBorders>
              <w:top w:val="nil"/>
              <w:left w:val="single" w:sz="6" w:space="0" w:color="000000"/>
              <w:bottom w:val="single" w:sz="2" w:space="0" w:color="000000"/>
              <w:right w:val="nil"/>
            </w:tcBorders>
            <w:shd w:val="clear" w:color="auto" w:fill="BBBBBB"/>
            <w:tcMar>
              <w:left w:w="60" w:type="dxa"/>
              <w:right w:w="60" w:type="dxa"/>
            </w:tcMar>
          </w:tcPr>
          <w:p w:rsidR="0003720C" w:rsidRDefault="0003720C" w:rsidP="00254B28">
            <w:pPr>
              <w:keepNext/>
              <w:adjustRightInd w:val="0"/>
              <w:spacing w:before="60" w:after="60"/>
              <w:rPr>
                <w:b/>
                <w:bCs/>
                <w:color w:val="000000"/>
                <w:sz w:val="22"/>
                <w:szCs w:val="22"/>
              </w:rPr>
            </w:pPr>
            <w:r>
              <w:rPr>
                <w:b/>
                <w:bCs/>
                <w:color w:val="000000"/>
                <w:sz w:val="22"/>
                <w:szCs w:val="22"/>
              </w:rPr>
              <w:t>Subjects</w:t>
            </w:r>
          </w:p>
        </w:tc>
        <w:tc>
          <w:tcPr>
            <w:tcW w:w="69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720C" w:rsidRDefault="0003720C" w:rsidP="00254B28">
            <w:pPr>
              <w:keepNext/>
              <w:adjustRightInd w:val="0"/>
              <w:spacing w:before="60" w:after="60"/>
              <w:jc w:val="right"/>
              <w:rPr>
                <w:color w:val="000000"/>
              </w:rPr>
            </w:pPr>
            <w:r>
              <w:rPr>
                <w:color w:val="000000"/>
              </w:rPr>
              <w:t>36</w:t>
            </w:r>
          </w:p>
        </w:tc>
      </w:tr>
      <w:tr w:rsidR="0003720C" w:rsidTr="00254B28">
        <w:tblPrEx>
          <w:tblCellMar>
            <w:top w:w="0" w:type="dxa"/>
            <w:left w:w="0" w:type="dxa"/>
            <w:bottom w:w="0" w:type="dxa"/>
            <w:right w:w="0" w:type="dxa"/>
          </w:tblCellMar>
        </w:tblPrEx>
        <w:trPr>
          <w:cantSplit/>
          <w:jc w:val="center"/>
        </w:trPr>
        <w:tc>
          <w:tcPr>
            <w:tcW w:w="2399" w:type="dxa"/>
            <w:tcBorders>
              <w:top w:val="nil"/>
              <w:left w:val="single" w:sz="6" w:space="0" w:color="000000"/>
              <w:bottom w:val="single" w:sz="6" w:space="0" w:color="000000"/>
              <w:right w:val="nil"/>
            </w:tcBorders>
            <w:shd w:val="clear" w:color="auto" w:fill="BBBBBB"/>
            <w:tcMar>
              <w:left w:w="60" w:type="dxa"/>
              <w:right w:w="60" w:type="dxa"/>
            </w:tcMar>
          </w:tcPr>
          <w:p w:rsidR="0003720C" w:rsidRDefault="0003720C" w:rsidP="00254B28">
            <w:pPr>
              <w:adjustRightInd w:val="0"/>
              <w:spacing w:before="60" w:after="60"/>
              <w:rPr>
                <w:b/>
                <w:bCs/>
                <w:color w:val="000000"/>
                <w:sz w:val="22"/>
                <w:szCs w:val="22"/>
              </w:rPr>
            </w:pPr>
            <w:r>
              <w:rPr>
                <w:b/>
                <w:bCs/>
                <w:color w:val="000000"/>
                <w:sz w:val="22"/>
                <w:szCs w:val="22"/>
              </w:rPr>
              <w:t>Max Obs Per Subject</w:t>
            </w:r>
          </w:p>
        </w:tc>
        <w:tc>
          <w:tcPr>
            <w:tcW w:w="695"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03720C" w:rsidRDefault="0003720C" w:rsidP="00254B28">
            <w:pPr>
              <w:adjustRightInd w:val="0"/>
              <w:spacing w:before="60" w:after="60"/>
              <w:jc w:val="right"/>
              <w:rPr>
                <w:color w:val="000000"/>
              </w:rPr>
            </w:pPr>
            <w:r>
              <w:rPr>
                <w:color w:val="000000"/>
              </w:rPr>
              <w:t>7</w:t>
            </w:r>
          </w:p>
        </w:tc>
      </w:tr>
    </w:tbl>
    <w:p w:rsidR="0003720C" w:rsidRPr="0040275E" w:rsidRDefault="0003720C" w:rsidP="0040275E"/>
    <w:p w:rsidR="0040275E" w:rsidRDefault="0040275E" w:rsidP="0090751C">
      <w:pPr>
        <w:sectPr w:rsidR="0040275E" w:rsidSect="0040275E">
          <w:type w:val="continuous"/>
          <w:pgSz w:w="12240" w:h="15840"/>
          <w:pgMar w:top="1440" w:right="1800" w:bottom="1440" w:left="1800" w:header="708" w:footer="708" w:gutter="0"/>
          <w:cols w:space="720"/>
          <w:docGrid w:linePitch="360"/>
        </w:sectPr>
      </w:pPr>
    </w:p>
    <w:p w:rsidR="0040275E" w:rsidRDefault="0003720C" w:rsidP="0090751C">
      <w:r>
        <w:lastRenderedPageBreak/>
        <w:t xml:space="preserve">We check the residuals from the analysis and find that the assumptions for the model are fulfilled. </w:t>
      </w:r>
    </w:p>
    <w:p w:rsidR="0003720C" w:rsidRDefault="0003720C" w:rsidP="0090751C"/>
    <w:p w:rsidR="0003720C" w:rsidRPr="004400F5" w:rsidRDefault="004400F5" w:rsidP="0090751C">
      <w:pPr>
        <w:rPr>
          <w:b/>
          <w:u w:val="single"/>
        </w:rPr>
      </w:pPr>
      <w:r w:rsidRPr="004400F5">
        <w:rPr>
          <w:b/>
          <w:u w:val="single"/>
        </w:rPr>
        <w:t>How to choose the covariance structure</w:t>
      </w:r>
    </w:p>
    <w:p w:rsidR="00C67CF5" w:rsidRDefault="00C67CF5" w:rsidP="0090751C"/>
    <w:p w:rsidR="0003720C" w:rsidRDefault="00164635" w:rsidP="0090751C">
      <w:r>
        <w:t xml:space="preserve">The covariance </w:t>
      </w:r>
      <w:r w:rsidR="00C67CF5">
        <w:t xml:space="preserve">parameters were estimated and are given below. We estimate variances for each time point (e.g. UN(1,1) and UN(2,2) for time points 1 and 2) and covariances between time points. The covariance between time points 1 and 2 is 0.1722 and we can compute the correlation as </w:t>
      </w:r>
      <m:oMath>
        <m:f>
          <m:fPr>
            <m:ctrlPr>
              <w:rPr>
                <w:rFonts w:ascii="Cambria Math" w:hAnsi="Cambria Math"/>
                <w:i/>
              </w:rPr>
            </m:ctrlPr>
          </m:fPr>
          <m:num>
            <m:r>
              <w:rPr>
                <w:rFonts w:ascii="Cambria Math" w:hAnsi="Cambria Math"/>
              </w:rPr>
              <m:t>UN(1,2)</m:t>
            </m:r>
          </m:num>
          <m:den>
            <m:rad>
              <m:radPr>
                <m:degHide m:val="1"/>
                <m:ctrlPr>
                  <w:rPr>
                    <w:rFonts w:ascii="Cambria Math" w:hAnsi="Cambria Math"/>
                    <w:i/>
                  </w:rPr>
                </m:ctrlPr>
              </m:radPr>
              <m:deg/>
              <m:e>
                <m:r>
                  <w:rPr>
                    <w:rFonts w:ascii="Cambria Math" w:hAnsi="Cambria Math"/>
                  </w:rPr>
                  <m:t>UN(1,1)</m:t>
                </m:r>
              </m:e>
            </m:rad>
            <m:r>
              <w:rPr>
                <w:rFonts w:ascii="Cambria Math" w:hAnsi="Cambria Math"/>
              </w:rPr>
              <m:t>*</m:t>
            </m:r>
            <m:rad>
              <m:radPr>
                <m:degHide m:val="1"/>
                <m:ctrlPr>
                  <w:rPr>
                    <w:rFonts w:ascii="Cambria Math" w:hAnsi="Cambria Math"/>
                    <w:i/>
                  </w:rPr>
                </m:ctrlPr>
              </m:radPr>
              <m:deg/>
              <m:e>
                <m:r>
                  <w:rPr>
                    <w:rFonts w:ascii="Cambria Math" w:hAnsi="Cambria Math"/>
                  </w:rPr>
                  <m:t>UN(2,2)</m:t>
                </m:r>
              </m:e>
            </m:rad>
          </m:den>
        </m:f>
        <m:r>
          <w:rPr>
            <w:rFonts w:ascii="Cambria Math" w:hAnsi="Cambria Math"/>
          </w:rPr>
          <m:t>=</m:t>
        </m:r>
        <m:f>
          <m:fPr>
            <m:ctrlPr>
              <w:rPr>
                <w:rFonts w:ascii="Cambria Math" w:hAnsi="Cambria Math"/>
                <w:i/>
              </w:rPr>
            </m:ctrlPr>
          </m:fPr>
          <m:num>
            <m:r>
              <w:rPr>
                <w:rFonts w:ascii="Cambria Math" w:hAnsi="Cambria Math"/>
              </w:rPr>
              <m:t>0.1722</m:t>
            </m:r>
          </m:num>
          <m:den>
            <m:rad>
              <m:radPr>
                <m:degHide m:val="1"/>
                <m:ctrlPr>
                  <w:rPr>
                    <w:rFonts w:ascii="Cambria Math" w:hAnsi="Cambria Math"/>
                    <w:i/>
                  </w:rPr>
                </m:ctrlPr>
              </m:radPr>
              <m:deg/>
              <m:e>
                <m:r>
                  <w:rPr>
                    <w:rFonts w:ascii="Cambria Math" w:hAnsi="Cambria Math"/>
                  </w:rPr>
                  <m:t>0.2261</m:t>
                </m:r>
              </m:e>
            </m:rad>
            <m:r>
              <w:rPr>
                <w:rFonts w:ascii="Cambria Math" w:hAnsi="Cambria Math"/>
              </w:rPr>
              <m:t>*</m:t>
            </m:r>
            <m:rad>
              <m:radPr>
                <m:degHide m:val="1"/>
                <m:ctrlPr>
                  <w:rPr>
                    <w:rFonts w:ascii="Cambria Math" w:hAnsi="Cambria Math"/>
                    <w:i/>
                  </w:rPr>
                </m:ctrlPr>
              </m:radPr>
              <m:deg/>
              <m:e>
                <m:r>
                  <w:rPr>
                    <w:rFonts w:ascii="Cambria Math" w:hAnsi="Cambria Math"/>
                  </w:rPr>
                  <m:t>0.1696</m:t>
                </m:r>
              </m:e>
            </m:rad>
          </m:den>
        </m:f>
        <m:r>
          <w:rPr>
            <w:rFonts w:ascii="Cambria Math" w:hAnsi="Cambria Math"/>
          </w:rPr>
          <m:t>=0.879</m:t>
        </m:r>
      </m:oMath>
    </w:p>
    <w:p w:rsidR="00E50C49" w:rsidRDefault="00E50C49" w:rsidP="0090751C"/>
    <w:tbl>
      <w:tblPr>
        <w:tblW w:w="0" w:type="auto"/>
        <w:jc w:val="center"/>
        <w:tblLayout w:type="fixed"/>
        <w:tblCellMar>
          <w:left w:w="0" w:type="dxa"/>
          <w:right w:w="0" w:type="dxa"/>
        </w:tblCellMar>
        <w:tblLook w:val="0000" w:firstRow="0" w:lastRow="0" w:firstColumn="0" w:lastColumn="0" w:noHBand="0" w:noVBand="0"/>
      </w:tblPr>
      <w:tblGrid>
        <w:gridCol w:w="1114"/>
        <w:gridCol w:w="847"/>
        <w:gridCol w:w="989"/>
      </w:tblGrid>
      <w:tr w:rsidR="00017ED3" w:rsidTr="00254B28">
        <w:tblPrEx>
          <w:tblCellMar>
            <w:top w:w="0" w:type="dxa"/>
            <w:left w:w="0" w:type="dxa"/>
            <w:bottom w:w="0" w:type="dxa"/>
            <w:right w:w="0" w:type="dxa"/>
          </w:tblCellMar>
        </w:tblPrEx>
        <w:trPr>
          <w:cantSplit/>
          <w:tblHeader/>
          <w:jc w:val="center"/>
        </w:trPr>
        <w:tc>
          <w:tcPr>
            <w:tcW w:w="2950" w:type="dxa"/>
            <w:gridSpan w:val="3"/>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rsidR="00017ED3" w:rsidRDefault="00017ED3" w:rsidP="00254B28">
            <w:pPr>
              <w:keepNext/>
              <w:adjustRightInd w:val="0"/>
              <w:spacing w:before="60" w:after="60"/>
              <w:jc w:val="center"/>
              <w:rPr>
                <w:b/>
                <w:bCs/>
                <w:color w:val="000000"/>
                <w:sz w:val="22"/>
                <w:szCs w:val="22"/>
              </w:rPr>
            </w:pPr>
            <w:r>
              <w:rPr>
                <w:b/>
                <w:bCs/>
                <w:color w:val="000000"/>
                <w:sz w:val="22"/>
                <w:szCs w:val="22"/>
              </w:rPr>
              <w:t>Covariance Parameter Estimates</w:t>
            </w:r>
          </w:p>
        </w:tc>
      </w:tr>
      <w:tr w:rsidR="00017ED3" w:rsidTr="00254B28">
        <w:tblPrEx>
          <w:tblCellMar>
            <w:top w:w="0" w:type="dxa"/>
            <w:left w:w="0" w:type="dxa"/>
            <w:bottom w:w="0" w:type="dxa"/>
            <w:right w:w="0" w:type="dxa"/>
          </w:tblCellMar>
        </w:tblPrEx>
        <w:trPr>
          <w:cantSplit/>
          <w:tblHeader/>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vAlign w:val="bottom"/>
          </w:tcPr>
          <w:p w:rsidR="00017ED3" w:rsidRDefault="00017ED3" w:rsidP="00254B28">
            <w:pPr>
              <w:keepNext/>
              <w:adjustRightInd w:val="0"/>
              <w:spacing w:before="60" w:after="60"/>
              <w:rPr>
                <w:b/>
                <w:bCs/>
                <w:color w:val="000000"/>
                <w:sz w:val="22"/>
                <w:szCs w:val="22"/>
              </w:rPr>
            </w:pPr>
            <w:r>
              <w:rPr>
                <w:b/>
                <w:bCs/>
                <w:color w:val="000000"/>
                <w:sz w:val="22"/>
                <w:szCs w:val="22"/>
              </w:rPr>
              <w:t>Cov Parm</w:t>
            </w:r>
          </w:p>
        </w:tc>
        <w:tc>
          <w:tcPr>
            <w:tcW w:w="847" w:type="dxa"/>
            <w:tcBorders>
              <w:top w:val="nil"/>
              <w:left w:val="single" w:sz="2" w:space="0" w:color="000000"/>
              <w:bottom w:val="single" w:sz="2" w:space="0" w:color="000000"/>
              <w:right w:val="nil"/>
            </w:tcBorders>
            <w:shd w:val="clear" w:color="auto" w:fill="BBBBBB"/>
            <w:tcMar>
              <w:left w:w="60" w:type="dxa"/>
              <w:right w:w="60" w:type="dxa"/>
            </w:tcMar>
            <w:vAlign w:val="bottom"/>
          </w:tcPr>
          <w:p w:rsidR="00017ED3" w:rsidRDefault="00017ED3" w:rsidP="00254B28">
            <w:pPr>
              <w:keepNext/>
              <w:adjustRightInd w:val="0"/>
              <w:spacing w:before="60" w:after="60"/>
              <w:rPr>
                <w:b/>
                <w:bCs/>
                <w:color w:val="000000"/>
                <w:sz w:val="22"/>
                <w:szCs w:val="22"/>
              </w:rPr>
            </w:pPr>
            <w:r>
              <w:rPr>
                <w:b/>
                <w:bCs/>
                <w:color w:val="000000"/>
                <w:sz w:val="22"/>
                <w:szCs w:val="22"/>
              </w:rPr>
              <w:t>Subject</w:t>
            </w:r>
          </w:p>
        </w:tc>
        <w:tc>
          <w:tcPr>
            <w:tcW w:w="989"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rsidR="00017ED3" w:rsidRDefault="00017ED3" w:rsidP="00254B28">
            <w:pPr>
              <w:keepNext/>
              <w:adjustRightInd w:val="0"/>
              <w:spacing w:before="60" w:after="60"/>
              <w:jc w:val="right"/>
              <w:rPr>
                <w:b/>
                <w:bCs/>
                <w:color w:val="000000"/>
                <w:sz w:val="22"/>
                <w:szCs w:val="22"/>
              </w:rPr>
            </w:pPr>
            <w:r>
              <w:rPr>
                <w:b/>
                <w:bCs/>
                <w:color w:val="000000"/>
                <w:sz w:val="22"/>
                <w:szCs w:val="22"/>
              </w:rPr>
              <w:t>Estimate</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keepNext/>
              <w:adjustRightInd w:val="0"/>
              <w:spacing w:before="60" w:after="60"/>
              <w:rPr>
                <w:b/>
                <w:bCs/>
                <w:color w:val="000000"/>
                <w:sz w:val="22"/>
                <w:szCs w:val="22"/>
              </w:rPr>
            </w:pPr>
            <w:r>
              <w:rPr>
                <w:b/>
                <w:bCs/>
                <w:color w:val="000000"/>
                <w:sz w:val="22"/>
                <w:szCs w:val="22"/>
              </w:rPr>
              <w:t>UN(1,1)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keepNext/>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keepNext/>
              <w:adjustRightInd w:val="0"/>
              <w:spacing w:before="60" w:after="60"/>
              <w:jc w:val="right"/>
              <w:rPr>
                <w:color w:val="000000"/>
              </w:rPr>
            </w:pPr>
            <w:r>
              <w:rPr>
                <w:color w:val="000000"/>
              </w:rPr>
              <w:t>0.2261</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keepNext/>
              <w:adjustRightInd w:val="0"/>
              <w:spacing w:before="60" w:after="60"/>
              <w:rPr>
                <w:b/>
                <w:bCs/>
                <w:color w:val="000000"/>
                <w:sz w:val="22"/>
                <w:szCs w:val="22"/>
              </w:rPr>
            </w:pPr>
            <w:r>
              <w:rPr>
                <w:b/>
                <w:bCs/>
                <w:color w:val="000000"/>
                <w:sz w:val="22"/>
                <w:szCs w:val="22"/>
              </w:rPr>
              <w:t>UN(2,1)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keepNext/>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keepNext/>
              <w:adjustRightInd w:val="0"/>
              <w:spacing w:before="60" w:after="60"/>
              <w:jc w:val="right"/>
              <w:rPr>
                <w:color w:val="000000"/>
              </w:rPr>
            </w:pPr>
            <w:r>
              <w:rPr>
                <w:color w:val="000000"/>
              </w:rPr>
              <w:t>0.1722</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UN(2,2)</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0.1696</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UN(3,1)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0.1696</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UN(3,2)</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0.1802</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UN(3,3)</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0.4077</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UN(4,1)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0.1945</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UN(4,2)</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0.1797</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UN(4,3)</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0.3594</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UN(4,4)</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0.4795</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UN(5,1)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0.2006</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UN(5,2)</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0.1869</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UN(5,3)</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0.2663</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UN(5,4)</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0.4117</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UN(5,5)</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0.5081</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UN(6,1)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0.1958</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UN(6,2)</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0.1700</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UN(6,3)</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0.1945</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UN(6,4)</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0.2940</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UN(6,5)</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0.4015</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UN(6,6)</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0.5235</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UN(7,1)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0.1855</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UN(7,2)</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0.1684</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UN(7,3)</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0.2110</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UN(7,4)</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0.2512</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UN(7,5)</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0.3481</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keepNext/>
              <w:adjustRightInd w:val="0"/>
              <w:spacing w:before="60" w:after="60"/>
              <w:rPr>
                <w:b/>
                <w:bCs/>
                <w:color w:val="000000"/>
                <w:sz w:val="22"/>
                <w:szCs w:val="22"/>
              </w:rPr>
            </w:pPr>
            <w:r>
              <w:rPr>
                <w:b/>
                <w:bCs/>
                <w:color w:val="000000"/>
                <w:sz w:val="22"/>
                <w:szCs w:val="22"/>
              </w:rPr>
              <w:t>UN(7,6)</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keepNext/>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keepNext/>
              <w:adjustRightInd w:val="0"/>
              <w:spacing w:before="60" w:after="60"/>
              <w:jc w:val="right"/>
              <w:rPr>
                <w:color w:val="000000"/>
              </w:rPr>
            </w:pPr>
            <w:r>
              <w:rPr>
                <w:color w:val="000000"/>
              </w:rPr>
              <w:t>0.4618</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6" w:space="0" w:color="000000"/>
              <w:right w:val="nil"/>
            </w:tcBorders>
            <w:shd w:val="clear" w:color="auto" w:fill="BBBBBB"/>
            <w:tcMar>
              <w:left w:w="60" w:type="dxa"/>
              <w:right w:w="60" w:type="dxa"/>
            </w:tcMar>
          </w:tcPr>
          <w:p w:rsidR="00017ED3" w:rsidRDefault="00017ED3" w:rsidP="00254B28">
            <w:pPr>
              <w:adjustRightInd w:val="0"/>
              <w:spacing w:before="60" w:after="60"/>
              <w:rPr>
                <w:b/>
                <w:bCs/>
                <w:color w:val="000000"/>
                <w:sz w:val="22"/>
                <w:szCs w:val="22"/>
              </w:rPr>
            </w:pPr>
            <w:r>
              <w:rPr>
                <w:b/>
                <w:bCs/>
                <w:color w:val="000000"/>
                <w:sz w:val="22"/>
                <w:szCs w:val="22"/>
              </w:rPr>
              <w:t>UN(7,7)</w:t>
            </w:r>
          </w:p>
        </w:tc>
        <w:tc>
          <w:tcPr>
            <w:tcW w:w="847" w:type="dxa"/>
            <w:tcBorders>
              <w:top w:val="nil"/>
              <w:left w:val="single" w:sz="2" w:space="0" w:color="000000"/>
              <w:bottom w:val="single" w:sz="6" w:space="0" w:color="000000"/>
              <w:right w:val="nil"/>
            </w:tcBorders>
            <w:shd w:val="clear" w:color="auto" w:fill="FFFFFF"/>
            <w:tcMar>
              <w:left w:w="60" w:type="dxa"/>
              <w:right w:w="60" w:type="dxa"/>
            </w:tcMar>
          </w:tcPr>
          <w:p w:rsidR="00017ED3" w:rsidRDefault="00017ED3" w:rsidP="00254B28">
            <w:pPr>
              <w:adjustRightInd w:val="0"/>
              <w:spacing w:before="60" w:after="60"/>
              <w:rPr>
                <w:color w:val="000000"/>
              </w:rPr>
            </w:pPr>
            <w:r>
              <w:rPr>
                <w:color w:val="000000"/>
              </w:rPr>
              <w:t>dog</w:t>
            </w:r>
          </w:p>
        </w:tc>
        <w:tc>
          <w:tcPr>
            <w:tcW w:w="989"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017ED3" w:rsidRDefault="00017ED3" w:rsidP="00254B28">
            <w:pPr>
              <w:adjustRightInd w:val="0"/>
              <w:spacing w:before="60" w:after="60"/>
              <w:jc w:val="right"/>
              <w:rPr>
                <w:color w:val="000000"/>
              </w:rPr>
            </w:pPr>
            <w:r>
              <w:rPr>
                <w:color w:val="000000"/>
              </w:rPr>
              <w:t>0.5205</w:t>
            </w:r>
          </w:p>
        </w:tc>
      </w:tr>
    </w:tbl>
    <w:p w:rsidR="00017ED3" w:rsidRDefault="00017ED3" w:rsidP="0090751C"/>
    <w:p w:rsidR="00C67CF5" w:rsidRDefault="00C67CF5" w:rsidP="0090751C"/>
    <w:p w:rsidR="00C67CF5" w:rsidRDefault="00C67CF5" w:rsidP="0090751C"/>
    <w:p w:rsidR="00C67CF5" w:rsidRDefault="00E50C49" w:rsidP="0090751C">
      <w:r>
        <w:t>The next step would be to see if we could simplify the model. We can test a other covariance structure with fewer paramaters. AR(1) is the logical choice for time series with equidistant time points.</w:t>
      </w:r>
    </w:p>
    <w:p w:rsidR="00017ED3" w:rsidRDefault="00017ED3" w:rsidP="0090751C"/>
    <w:p w:rsidR="00017ED3" w:rsidRDefault="00017ED3" w:rsidP="00017ED3">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mixed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=repeated plots=(all);</w:t>
      </w:r>
    </w:p>
    <w:p w:rsidR="00017ED3" w:rsidRDefault="00017ED3" w:rsidP="00017ED3">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treat dog t;</w:t>
      </w:r>
    </w:p>
    <w:p w:rsidR="00017ED3" w:rsidRDefault="00017ED3" w:rsidP="00017ED3">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y=treat t treat*t /</w:t>
      </w:r>
      <w:r>
        <w:rPr>
          <w:rFonts w:ascii="Courier New" w:hAnsi="Courier New" w:cs="Courier New"/>
          <w:color w:val="0000FF"/>
          <w:sz w:val="20"/>
          <w:szCs w:val="20"/>
          <w:shd w:val="clear" w:color="auto" w:fill="FFFFFF"/>
        </w:rPr>
        <w:t>ddfm</w:t>
      </w:r>
      <w:r>
        <w:rPr>
          <w:rFonts w:ascii="Courier New" w:hAnsi="Courier New" w:cs="Courier New"/>
          <w:color w:val="000000"/>
          <w:sz w:val="20"/>
          <w:szCs w:val="20"/>
          <w:shd w:val="clear" w:color="auto" w:fill="FFFFFF"/>
        </w:rPr>
        <w:t>=kr;</w:t>
      </w:r>
    </w:p>
    <w:p w:rsidR="00017ED3" w:rsidRDefault="00017ED3" w:rsidP="00017ED3">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repeated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subject</w:t>
      </w:r>
      <w:r>
        <w:rPr>
          <w:rFonts w:ascii="Courier New" w:hAnsi="Courier New" w:cs="Courier New"/>
          <w:color w:val="000000"/>
          <w:sz w:val="20"/>
          <w:szCs w:val="20"/>
          <w:shd w:val="clear" w:color="auto" w:fill="FFFFFF"/>
        </w:rPr>
        <w:t xml:space="preserve">=dog </w:t>
      </w:r>
      <w:r>
        <w:rPr>
          <w:rFonts w:ascii="Courier New" w:hAnsi="Courier New" w:cs="Courier New"/>
          <w:color w:val="0000FF"/>
          <w:sz w:val="20"/>
          <w:szCs w:val="20"/>
          <w:shd w:val="clear" w:color="auto" w:fill="FFFFFF"/>
        </w:rPr>
        <w:t>type</w:t>
      </w:r>
      <w:r>
        <w:rPr>
          <w:rFonts w:ascii="Courier New" w:hAnsi="Courier New" w:cs="Courier New"/>
          <w:color w:val="000000"/>
          <w:sz w:val="20"/>
          <w:szCs w:val="20"/>
          <w:shd w:val="clear" w:color="auto" w:fill="FFFFFF"/>
        </w:rPr>
        <w:t>=ar(</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w:t>
      </w:r>
    </w:p>
    <w:p w:rsidR="00017ED3" w:rsidRDefault="00017ED3" w:rsidP="00017ED3">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017ED3" w:rsidRDefault="00017ED3" w:rsidP="0090751C"/>
    <w:p w:rsidR="00017ED3" w:rsidRDefault="00017ED3" w:rsidP="0090751C">
      <w:r>
        <w:t>Which gives the results:</w:t>
      </w:r>
    </w:p>
    <w:p w:rsidR="00017ED3" w:rsidRDefault="00017ED3" w:rsidP="0090751C"/>
    <w:p w:rsidR="00017ED3" w:rsidRDefault="00017ED3" w:rsidP="0090751C"/>
    <w:p w:rsidR="00017ED3" w:rsidRDefault="00017ED3" w:rsidP="0090751C">
      <w:r>
        <w:t>Now we need to estimate only one parameter in the covariance structure</w:t>
      </w:r>
      <w:r w:rsidR="00E50C49">
        <w:t xml:space="preserve"> and we see that the correlation between two consecutive time points is (in average) 0.8</w:t>
      </w:r>
      <w:r>
        <w:t>:</w:t>
      </w:r>
    </w:p>
    <w:tbl>
      <w:tblPr>
        <w:tblW w:w="0" w:type="auto"/>
        <w:jc w:val="center"/>
        <w:tblLayout w:type="fixed"/>
        <w:tblCellMar>
          <w:left w:w="0" w:type="dxa"/>
          <w:right w:w="0" w:type="dxa"/>
        </w:tblCellMar>
        <w:tblLook w:val="0000" w:firstRow="0" w:lastRow="0" w:firstColumn="0" w:lastColumn="0" w:noHBand="0" w:noVBand="0"/>
      </w:tblPr>
      <w:tblGrid>
        <w:gridCol w:w="1114"/>
        <w:gridCol w:w="847"/>
        <w:gridCol w:w="989"/>
      </w:tblGrid>
      <w:tr w:rsidR="00017ED3" w:rsidTr="00254B28">
        <w:tblPrEx>
          <w:tblCellMar>
            <w:top w:w="0" w:type="dxa"/>
            <w:left w:w="0" w:type="dxa"/>
            <w:bottom w:w="0" w:type="dxa"/>
            <w:right w:w="0" w:type="dxa"/>
          </w:tblCellMar>
        </w:tblPrEx>
        <w:trPr>
          <w:cantSplit/>
          <w:tblHeader/>
          <w:jc w:val="center"/>
        </w:trPr>
        <w:tc>
          <w:tcPr>
            <w:tcW w:w="2950" w:type="dxa"/>
            <w:gridSpan w:val="3"/>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rsidR="00017ED3" w:rsidRDefault="00017ED3" w:rsidP="00254B28">
            <w:pPr>
              <w:keepNext/>
              <w:adjustRightInd w:val="0"/>
              <w:spacing w:before="60" w:after="60"/>
              <w:jc w:val="center"/>
              <w:rPr>
                <w:b/>
                <w:bCs/>
                <w:color w:val="000000"/>
                <w:sz w:val="22"/>
                <w:szCs w:val="22"/>
              </w:rPr>
            </w:pPr>
            <w:r>
              <w:rPr>
                <w:b/>
                <w:bCs/>
                <w:color w:val="000000"/>
                <w:sz w:val="22"/>
                <w:szCs w:val="22"/>
              </w:rPr>
              <w:t>Covariance Parameter Estimates</w:t>
            </w:r>
          </w:p>
        </w:tc>
      </w:tr>
      <w:tr w:rsidR="00017ED3" w:rsidTr="00254B28">
        <w:tblPrEx>
          <w:tblCellMar>
            <w:top w:w="0" w:type="dxa"/>
            <w:left w:w="0" w:type="dxa"/>
            <w:bottom w:w="0" w:type="dxa"/>
            <w:right w:w="0" w:type="dxa"/>
          </w:tblCellMar>
        </w:tblPrEx>
        <w:trPr>
          <w:cantSplit/>
          <w:tblHeader/>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vAlign w:val="bottom"/>
          </w:tcPr>
          <w:p w:rsidR="00017ED3" w:rsidRDefault="00017ED3" w:rsidP="00254B28">
            <w:pPr>
              <w:keepNext/>
              <w:adjustRightInd w:val="0"/>
              <w:spacing w:before="60" w:after="60"/>
              <w:rPr>
                <w:b/>
                <w:bCs/>
                <w:color w:val="000000"/>
                <w:sz w:val="22"/>
                <w:szCs w:val="22"/>
              </w:rPr>
            </w:pPr>
            <w:r>
              <w:rPr>
                <w:b/>
                <w:bCs/>
                <w:color w:val="000000"/>
                <w:sz w:val="22"/>
                <w:szCs w:val="22"/>
              </w:rPr>
              <w:t>Cov Parm</w:t>
            </w:r>
          </w:p>
        </w:tc>
        <w:tc>
          <w:tcPr>
            <w:tcW w:w="847" w:type="dxa"/>
            <w:tcBorders>
              <w:top w:val="nil"/>
              <w:left w:val="single" w:sz="2" w:space="0" w:color="000000"/>
              <w:bottom w:val="single" w:sz="2" w:space="0" w:color="000000"/>
              <w:right w:val="nil"/>
            </w:tcBorders>
            <w:shd w:val="clear" w:color="auto" w:fill="BBBBBB"/>
            <w:tcMar>
              <w:left w:w="60" w:type="dxa"/>
              <w:right w:w="60" w:type="dxa"/>
            </w:tcMar>
            <w:vAlign w:val="bottom"/>
          </w:tcPr>
          <w:p w:rsidR="00017ED3" w:rsidRDefault="00017ED3" w:rsidP="00254B28">
            <w:pPr>
              <w:keepNext/>
              <w:adjustRightInd w:val="0"/>
              <w:spacing w:before="60" w:after="60"/>
              <w:rPr>
                <w:b/>
                <w:bCs/>
                <w:color w:val="000000"/>
                <w:sz w:val="22"/>
                <w:szCs w:val="22"/>
              </w:rPr>
            </w:pPr>
            <w:r>
              <w:rPr>
                <w:b/>
                <w:bCs/>
                <w:color w:val="000000"/>
                <w:sz w:val="22"/>
                <w:szCs w:val="22"/>
              </w:rPr>
              <w:t>Subject</w:t>
            </w:r>
          </w:p>
        </w:tc>
        <w:tc>
          <w:tcPr>
            <w:tcW w:w="989"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rsidR="00017ED3" w:rsidRDefault="00017ED3" w:rsidP="00254B28">
            <w:pPr>
              <w:keepNext/>
              <w:adjustRightInd w:val="0"/>
              <w:spacing w:before="60" w:after="60"/>
              <w:jc w:val="right"/>
              <w:rPr>
                <w:b/>
                <w:bCs/>
                <w:color w:val="000000"/>
                <w:sz w:val="22"/>
                <w:szCs w:val="22"/>
              </w:rPr>
            </w:pPr>
            <w:r>
              <w:rPr>
                <w:b/>
                <w:bCs/>
                <w:color w:val="000000"/>
                <w:sz w:val="22"/>
                <w:szCs w:val="22"/>
              </w:rPr>
              <w:t>Estimate</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2" w:space="0" w:color="000000"/>
              <w:right w:val="nil"/>
            </w:tcBorders>
            <w:shd w:val="clear" w:color="auto" w:fill="BBBBBB"/>
            <w:tcMar>
              <w:left w:w="60" w:type="dxa"/>
              <w:right w:w="60" w:type="dxa"/>
            </w:tcMar>
          </w:tcPr>
          <w:p w:rsidR="00017ED3" w:rsidRDefault="00017ED3" w:rsidP="00254B28">
            <w:pPr>
              <w:keepNext/>
              <w:adjustRightInd w:val="0"/>
              <w:spacing w:before="60" w:after="60"/>
              <w:rPr>
                <w:b/>
                <w:bCs/>
                <w:color w:val="000000"/>
                <w:sz w:val="22"/>
                <w:szCs w:val="22"/>
              </w:rPr>
            </w:pPr>
            <w:r>
              <w:rPr>
                <w:b/>
                <w:bCs/>
                <w:color w:val="000000"/>
                <w:sz w:val="22"/>
                <w:szCs w:val="22"/>
              </w:rPr>
              <w:t>AR(1)</w:t>
            </w:r>
          </w:p>
        </w:tc>
        <w:tc>
          <w:tcPr>
            <w:tcW w:w="847" w:type="dxa"/>
            <w:tcBorders>
              <w:top w:val="nil"/>
              <w:left w:val="single" w:sz="2" w:space="0" w:color="000000"/>
              <w:bottom w:val="single" w:sz="2" w:space="0" w:color="000000"/>
              <w:right w:val="nil"/>
            </w:tcBorders>
            <w:shd w:val="clear" w:color="auto" w:fill="FFFFFF"/>
            <w:tcMar>
              <w:left w:w="60" w:type="dxa"/>
              <w:right w:w="60" w:type="dxa"/>
            </w:tcMar>
          </w:tcPr>
          <w:p w:rsidR="00017ED3" w:rsidRDefault="00017ED3" w:rsidP="00254B28">
            <w:pPr>
              <w:keepNext/>
              <w:adjustRightInd w:val="0"/>
              <w:spacing w:before="60" w:after="60"/>
              <w:rPr>
                <w:color w:val="000000"/>
              </w:rPr>
            </w:pPr>
            <w:r>
              <w:rPr>
                <w:color w:val="000000"/>
              </w:rPr>
              <w:t>dog</w:t>
            </w:r>
          </w:p>
        </w:tc>
        <w:tc>
          <w:tcPr>
            <w:tcW w:w="9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17ED3" w:rsidRDefault="00017ED3" w:rsidP="00254B28">
            <w:pPr>
              <w:keepNext/>
              <w:adjustRightInd w:val="0"/>
              <w:spacing w:before="60" w:after="60"/>
              <w:jc w:val="right"/>
              <w:rPr>
                <w:color w:val="000000"/>
              </w:rPr>
            </w:pPr>
            <w:r>
              <w:rPr>
                <w:color w:val="000000"/>
              </w:rPr>
              <w:t>0.8002</w:t>
            </w:r>
          </w:p>
        </w:tc>
      </w:tr>
      <w:tr w:rsidR="00017ED3" w:rsidTr="00254B28">
        <w:tblPrEx>
          <w:tblCellMar>
            <w:top w:w="0" w:type="dxa"/>
            <w:left w:w="0" w:type="dxa"/>
            <w:bottom w:w="0" w:type="dxa"/>
            <w:right w:w="0" w:type="dxa"/>
          </w:tblCellMar>
        </w:tblPrEx>
        <w:trPr>
          <w:cantSplit/>
          <w:jc w:val="center"/>
        </w:trPr>
        <w:tc>
          <w:tcPr>
            <w:tcW w:w="1114" w:type="dxa"/>
            <w:tcBorders>
              <w:top w:val="nil"/>
              <w:left w:val="single" w:sz="6" w:space="0" w:color="000000"/>
              <w:bottom w:val="single" w:sz="6" w:space="0" w:color="000000"/>
              <w:right w:val="nil"/>
            </w:tcBorders>
            <w:shd w:val="clear" w:color="auto" w:fill="BBBBBB"/>
            <w:tcMar>
              <w:left w:w="60" w:type="dxa"/>
              <w:right w:w="60" w:type="dxa"/>
            </w:tcMar>
          </w:tcPr>
          <w:p w:rsidR="00017ED3" w:rsidRDefault="00017ED3" w:rsidP="00254B28">
            <w:pPr>
              <w:keepNext/>
              <w:adjustRightInd w:val="0"/>
              <w:spacing w:before="60" w:after="60"/>
              <w:rPr>
                <w:b/>
                <w:bCs/>
                <w:color w:val="000000"/>
                <w:sz w:val="22"/>
                <w:szCs w:val="22"/>
              </w:rPr>
            </w:pPr>
            <w:r>
              <w:rPr>
                <w:b/>
                <w:bCs/>
                <w:color w:val="000000"/>
                <w:sz w:val="22"/>
                <w:szCs w:val="22"/>
              </w:rPr>
              <w:t>Residual</w:t>
            </w:r>
          </w:p>
        </w:tc>
        <w:tc>
          <w:tcPr>
            <w:tcW w:w="847" w:type="dxa"/>
            <w:tcBorders>
              <w:top w:val="nil"/>
              <w:left w:val="single" w:sz="2" w:space="0" w:color="000000"/>
              <w:bottom w:val="single" w:sz="6" w:space="0" w:color="000000"/>
              <w:right w:val="nil"/>
            </w:tcBorders>
            <w:shd w:val="clear" w:color="auto" w:fill="FFFFFF"/>
            <w:tcMar>
              <w:left w:w="60" w:type="dxa"/>
              <w:right w:w="60" w:type="dxa"/>
            </w:tcMar>
          </w:tcPr>
          <w:p w:rsidR="00017ED3" w:rsidRDefault="00017ED3" w:rsidP="00254B28">
            <w:pPr>
              <w:keepNext/>
              <w:adjustRightInd w:val="0"/>
              <w:spacing w:before="60" w:after="60"/>
              <w:rPr>
                <w:color w:val="000000"/>
              </w:rPr>
            </w:pPr>
          </w:p>
        </w:tc>
        <w:tc>
          <w:tcPr>
            <w:tcW w:w="989"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017ED3" w:rsidRDefault="00017ED3" w:rsidP="00254B28">
            <w:pPr>
              <w:keepNext/>
              <w:adjustRightInd w:val="0"/>
              <w:spacing w:before="60" w:after="60"/>
              <w:jc w:val="right"/>
              <w:rPr>
                <w:color w:val="000000"/>
              </w:rPr>
            </w:pPr>
            <w:r>
              <w:rPr>
                <w:color w:val="000000"/>
              </w:rPr>
              <w:t>0.3943</w:t>
            </w:r>
          </w:p>
        </w:tc>
      </w:tr>
    </w:tbl>
    <w:p w:rsidR="00017ED3" w:rsidRDefault="00017ED3" w:rsidP="0090751C"/>
    <w:p w:rsidR="00017ED3" w:rsidRDefault="00017ED3" w:rsidP="0090751C">
      <w:r>
        <w:t xml:space="preserve">We can compare the model using UN and AR(1) by AIC: </w:t>
      </w:r>
    </w:p>
    <w:p w:rsidR="00017ED3" w:rsidRPr="004400F5" w:rsidRDefault="009D206E" w:rsidP="0090751C">
      <w:pPr>
        <w:rPr>
          <w:rFonts w:ascii="SAS Monospace" w:hAnsi="SAS Monospace" w:cs="SAS Monospace"/>
        </w:rPr>
      </w:pPr>
      <w:r w:rsidRPr="004400F5">
        <w:rPr>
          <w:rFonts w:ascii="SAS Monospace" w:hAnsi="SAS Monospace" w:cs="SAS Monospace"/>
        </w:rPr>
        <w:t xml:space="preserve">model using UN: </w:t>
      </w:r>
      <w:r w:rsidR="00017ED3" w:rsidRPr="004400F5">
        <w:rPr>
          <w:rFonts w:ascii="SAS Monospace" w:hAnsi="SAS Monospace" w:cs="SAS Monospace"/>
        </w:rPr>
        <w:t>292.7</w:t>
      </w:r>
    </w:p>
    <w:p w:rsidR="00017ED3" w:rsidRPr="004400F5" w:rsidRDefault="009D206E" w:rsidP="0090751C">
      <w:pPr>
        <w:rPr>
          <w:rFonts w:ascii="SAS Monospace" w:hAnsi="SAS Monospace" w:cs="SAS Monospace"/>
        </w:rPr>
      </w:pPr>
      <w:r w:rsidRPr="004400F5">
        <w:rPr>
          <w:rFonts w:ascii="SAS Monospace" w:hAnsi="SAS Monospace" w:cs="SAS Monospace"/>
        </w:rPr>
        <w:t xml:space="preserve">model using AR(1): </w:t>
      </w:r>
      <w:r w:rsidR="00017ED3" w:rsidRPr="004400F5">
        <w:rPr>
          <w:rFonts w:ascii="SAS Monospace" w:hAnsi="SAS Monospace" w:cs="SAS Monospace"/>
        </w:rPr>
        <w:t>296.3</w:t>
      </w:r>
    </w:p>
    <w:p w:rsidR="00017ED3" w:rsidRDefault="00017ED3" w:rsidP="0090751C">
      <w:pPr>
        <w:rPr>
          <w:rFonts w:ascii="SAS Monospace" w:hAnsi="SAS Monospace" w:cs="SAS Monospace"/>
          <w:sz w:val="16"/>
          <w:szCs w:val="16"/>
        </w:rPr>
      </w:pPr>
    </w:p>
    <w:p w:rsidR="0028094C" w:rsidRDefault="004400F5" w:rsidP="0090751C">
      <w:r w:rsidRPr="004400F5">
        <w:t>which means that the model using AR(1) actually has a worse fit than the model with UN.</w:t>
      </w:r>
      <w:r>
        <w:t xml:space="preserve"> We can see an explanation for this if we plot the data (find the code in the appendix):</w:t>
      </w:r>
    </w:p>
    <w:p w:rsidR="004400F5" w:rsidRDefault="004400F5" w:rsidP="0090751C"/>
    <w:p w:rsidR="004400F5" w:rsidRDefault="004400F5" w:rsidP="0090751C">
      <w:r>
        <w:rPr>
          <w:noProof/>
        </w:rPr>
        <w:drawing>
          <wp:inline distT="0" distB="0" distL="0" distR="0" wp14:anchorId="11BDD185" wp14:editId="3A1B9B4E">
            <wp:extent cx="5486400" cy="3657600"/>
            <wp:effectExtent l="0" t="0" r="0" b="0"/>
            <wp:docPr id="3" name="Picture 3" descr="SGPlo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Plot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4400F5" w:rsidRDefault="004400F5" w:rsidP="0090751C"/>
    <w:p w:rsidR="004400F5" w:rsidRPr="004400F5" w:rsidRDefault="004400F5" w:rsidP="0090751C"/>
    <w:p w:rsidR="0028094C" w:rsidRDefault="004400F5" w:rsidP="0028094C">
      <w:r>
        <w:t>An easier type of plot to make is this</w:t>
      </w:r>
    </w:p>
    <w:p w:rsidR="0028094C" w:rsidRDefault="0028094C" w:rsidP="0028094C">
      <w:pPr>
        <w:autoSpaceDE w:val="0"/>
        <w:autoSpaceDN w:val="0"/>
        <w:adjustRightInd w:val="0"/>
        <w:rPr>
          <w:rFonts w:ascii="Courier New" w:hAnsi="Courier New" w:cs="Courier New"/>
          <w:b/>
          <w:bCs/>
          <w:color w:val="000080"/>
          <w:sz w:val="20"/>
          <w:szCs w:val="20"/>
          <w:shd w:val="clear" w:color="auto" w:fill="FFFFFF"/>
        </w:rPr>
      </w:pPr>
    </w:p>
    <w:p w:rsidR="0028094C" w:rsidRDefault="0028094C" w:rsidP="0028094C">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sgpanel</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=repeated;</w:t>
      </w:r>
    </w:p>
    <w:p w:rsidR="0028094C" w:rsidRDefault="0028094C" w:rsidP="0028094C">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panelby</w:t>
      </w:r>
      <w:r>
        <w:rPr>
          <w:rFonts w:ascii="Courier New" w:hAnsi="Courier New" w:cs="Courier New"/>
          <w:color w:val="000000"/>
          <w:sz w:val="20"/>
          <w:szCs w:val="20"/>
          <w:shd w:val="clear" w:color="auto" w:fill="FFFFFF"/>
        </w:rPr>
        <w:t xml:space="preserve"> treat;</w:t>
      </w:r>
    </w:p>
    <w:p w:rsidR="0028094C" w:rsidRDefault="0028094C" w:rsidP="0028094C">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series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x</w:t>
      </w:r>
      <w:r>
        <w:rPr>
          <w:rFonts w:ascii="Courier New" w:hAnsi="Courier New" w:cs="Courier New"/>
          <w:color w:val="000000"/>
          <w:sz w:val="20"/>
          <w:szCs w:val="20"/>
          <w:shd w:val="clear" w:color="auto" w:fill="FFFFFF"/>
        </w:rPr>
        <w:t xml:space="preserve">=t </w:t>
      </w:r>
      <w:r>
        <w:rPr>
          <w:rFonts w:ascii="Courier New" w:hAnsi="Courier New" w:cs="Courier New"/>
          <w:color w:val="0000FF"/>
          <w:sz w:val="20"/>
          <w:szCs w:val="20"/>
          <w:shd w:val="clear" w:color="auto" w:fill="FFFFFF"/>
        </w:rPr>
        <w:t>y</w:t>
      </w:r>
      <w:r>
        <w:rPr>
          <w:rFonts w:ascii="Courier New" w:hAnsi="Courier New" w:cs="Courier New"/>
          <w:color w:val="000000"/>
          <w:sz w:val="20"/>
          <w:szCs w:val="20"/>
          <w:shd w:val="clear" w:color="auto" w:fill="FFFFFF"/>
        </w:rPr>
        <w:t>=</w:t>
      </w:r>
      <w:r>
        <w:rPr>
          <w:rFonts w:ascii="Courier New" w:hAnsi="Courier New" w:cs="Courier New"/>
          <w:color w:val="0000FF"/>
          <w:sz w:val="20"/>
          <w:szCs w:val="20"/>
          <w:shd w:val="clear" w:color="auto" w:fill="FFFFFF"/>
        </w:rPr>
        <w:t>y</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group</w:t>
      </w:r>
      <w:r>
        <w:rPr>
          <w:rFonts w:ascii="Courier New" w:hAnsi="Courier New" w:cs="Courier New"/>
          <w:color w:val="000000"/>
          <w:sz w:val="20"/>
          <w:szCs w:val="20"/>
          <w:shd w:val="clear" w:color="auto" w:fill="FFFFFF"/>
        </w:rPr>
        <w:t>=dog;</w:t>
      </w:r>
    </w:p>
    <w:p w:rsidR="0028094C" w:rsidRDefault="0028094C" w:rsidP="0028094C">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28094C" w:rsidRDefault="00C67CF5" w:rsidP="0028094C">
      <w:r>
        <w:rPr>
          <w:noProof/>
        </w:rPr>
        <w:lastRenderedPageBreak/>
        <w:drawing>
          <wp:inline distT="0" distB="0" distL="0" distR="0">
            <wp:extent cx="6096000" cy="6096000"/>
            <wp:effectExtent l="0" t="0" r="0" b="0"/>
            <wp:docPr id="1" name="Picture 1" descr="SG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an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E81CD0" w:rsidRDefault="00E81CD0" w:rsidP="0028094C"/>
    <w:p w:rsidR="00E81CD0" w:rsidRDefault="004400F5" w:rsidP="0028094C">
      <w:pPr>
        <w:rPr>
          <w:noProof/>
        </w:rPr>
      </w:pPr>
      <w:r>
        <w:rPr>
          <w:noProof/>
        </w:rPr>
        <w:t>We see that the variance in time points 1 and 2 is smaller than the variance in later time points. Differences in variance are accounted for in the UN structure, but not in the AR(1) structure. A good choice of model might be a ARH(1) model that gives us both the advantage of estimating a single correlation coefficient and let the variances in different time points be different. The AIC for the ARH(1) model is the lowest of all three models.</w:t>
      </w:r>
    </w:p>
    <w:p w:rsidR="004400F5" w:rsidRDefault="004400F5" w:rsidP="0028094C">
      <w:pPr>
        <w:rPr>
          <w:noProof/>
        </w:rPr>
      </w:pPr>
    </w:p>
    <w:p w:rsidR="004400F5" w:rsidRPr="004400F5" w:rsidRDefault="004400F5" w:rsidP="0028094C">
      <w:pPr>
        <w:rPr>
          <w:b/>
          <w:u w:val="single"/>
        </w:rPr>
      </w:pPr>
      <w:r w:rsidRPr="004400F5">
        <w:rPr>
          <w:b/>
          <w:noProof/>
          <w:u w:val="single"/>
        </w:rPr>
        <w:t>Time as continuous or class variable</w:t>
      </w:r>
    </w:p>
    <w:p w:rsidR="00E81CD0" w:rsidRDefault="00E81CD0" w:rsidP="0028094C"/>
    <w:p w:rsidR="00E81CD0" w:rsidRDefault="00E81CD0" w:rsidP="0028094C">
      <w:r>
        <w:t>The time development does not look very linear</w:t>
      </w:r>
      <w:r w:rsidR="004400F5">
        <w:t xml:space="preserve"> (check the plots above)</w:t>
      </w:r>
      <w:r>
        <w:t xml:space="preserve">, at least for one of the treatments. </w:t>
      </w:r>
      <w:r w:rsidR="00972F94">
        <w:t xml:space="preserve">To use </w:t>
      </w:r>
      <w:r w:rsidR="004400F5">
        <w:t xml:space="preserve">a linear </w:t>
      </w:r>
      <w:r w:rsidR="00972F94">
        <w:t xml:space="preserve">time </w:t>
      </w:r>
      <w:r w:rsidR="004400F5">
        <w:t xml:space="preserve">relationship </w:t>
      </w:r>
      <w:r w:rsidR="00972F94">
        <w:t>might not be meaningful</w:t>
      </w:r>
      <w:r w:rsidR="004400F5">
        <w:t xml:space="preserve"> in this case but a quadratic relationship would </w:t>
      </w:r>
      <w:r w:rsidR="001E3EAA">
        <w:t>be possible</w:t>
      </w:r>
      <w:r w:rsidR="00972F94">
        <w:t>. If we want to do so, we exclude t from the class list</w:t>
      </w:r>
      <w:r w:rsidR="003F5AA2">
        <w:t xml:space="preserve"> and create a variable that can represent the quadratic term</w:t>
      </w:r>
      <w:r w:rsidR="00972F94">
        <w:t>:</w:t>
      </w:r>
    </w:p>
    <w:p w:rsidR="001E3EAA" w:rsidRDefault="001E3EAA" w:rsidP="0028094C"/>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repeated1;</w:t>
      </w:r>
    </w:p>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repeated;</w:t>
      </w:r>
    </w:p>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t2=t*t;</w:t>
      </w:r>
    </w:p>
    <w:p w:rsidR="003F5AA2" w:rsidRDefault="003F5AA2" w:rsidP="001E3EAA">
      <w:pPr>
        <w:autoSpaceDE w:val="0"/>
        <w:autoSpaceDN w:val="0"/>
        <w:adjustRightInd w:val="0"/>
        <w:rPr>
          <w:rFonts w:ascii="Courier New" w:hAnsi="Courier New" w:cs="Courier New"/>
          <w:color w:val="000000"/>
          <w:sz w:val="20"/>
          <w:szCs w:val="20"/>
          <w:shd w:val="clear" w:color="auto" w:fill="FFFFFF"/>
        </w:rPr>
      </w:pPr>
    </w:p>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ods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graphics</w:t>
      </w:r>
      <w:r>
        <w:rPr>
          <w:rFonts w:ascii="Courier New" w:hAnsi="Courier New" w:cs="Courier New"/>
          <w:color w:val="000000"/>
          <w:sz w:val="20"/>
          <w:szCs w:val="20"/>
          <w:shd w:val="clear" w:color="auto" w:fill="FFFFFF"/>
        </w:rPr>
        <w:t>;</w:t>
      </w:r>
    </w:p>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mixed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=repeated1 plots=(all);</w:t>
      </w:r>
    </w:p>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treat dog ;</w:t>
      </w:r>
    </w:p>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y=treat t t2 /</w:t>
      </w:r>
      <w:r>
        <w:rPr>
          <w:rFonts w:ascii="Courier New" w:hAnsi="Courier New" w:cs="Courier New"/>
          <w:color w:val="0000FF"/>
          <w:sz w:val="20"/>
          <w:szCs w:val="20"/>
          <w:shd w:val="clear" w:color="auto" w:fill="FFFFFF"/>
        </w:rPr>
        <w:t>ddfm</w:t>
      </w:r>
      <w:r>
        <w:rPr>
          <w:rFonts w:ascii="Courier New" w:hAnsi="Courier New" w:cs="Courier New"/>
          <w:color w:val="000000"/>
          <w:sz w:val="20"/>
          <w:szCs w:val="20"/>
          <w:shd w:val="clear" w:color="auto" w:fill="FFFFFF"/>
        </w:rPr>
        <w:t>=kr;</w:t>
      </w:r>
    </w:p>
    <w:p w:rsidR="001E3EAA" w:rsidRDefault="001E3EAA" w:rsidP="001E3EAA">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repeated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subject</w:t>
      </w:r>
      <w:r>
        <w:rPr>
          <w:rFonts w:ascii="Courier New" w:hAnsi="Courier New" w:cs="Courier New"/>
          <w:color w:val="000000"/>
          <w:sz w:val="20"/>
          <w:szCs w:val="20"/>
          <w:shd w:val="clear" w:color="auto" w:fill="FFFFFF"/>
        </w:rPr>
        <w:t xml:space="preserve">=dog </w:t>
      </w:r>
      <w:r>
        <w:rPr>
          <w:rFonts w:ascii="Courier New" w:hAnsi="Courier New" w:cs="Courier New"/>
          <w:color w:val="0000FF"/>
          <w:sz w:val="20"/>
          <w:szCs w:val="20"/>
          <w:shd w:val="clear" w:color="auto" w:fill="FFFFFF"/>
        </w:rPr>
        <w:t>type</w:t>
      </w:r>
      <w:r>
        <w:rPr>
          <w:rFonts w:ascii="Courier New" w:hAnsi="Courier New" w:cs="Courier New"/>
          <w:color w:val="000000"/>
          <w:sz w:val="20"/>
          <w:szCs w:val="20"/>
          <w:shd w:val="clear" w:color="auto" w:fill="FFFFFF"/>
        </w:rPr>
        <w:t>=arh(</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w:t>
      </w:r>
    </w:p>
    <w:p w:rsidR="001E3EAA" w:rsidRDefault="001E3EAA" w:rsidP="001E3EAA">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972F94" w:rsidRDefault="00972F94" w:rsidP="0028094C"/>
    <w:p w:rsidR="00E81CD0" w:rsidRDefault="00D3651E" w:rsidP="0028094C">
      <w:r>
        <w:t>We get very similar fits using time as class variable and using a quadratic fit for time (the quadratic fit is worse, interactions between treatment and time are not significant). We leave this approach and continue with time as class variable.</w:t>
      </w:r>
    </w:p>
    <w:p w:rsidR="00D3651E" w:rsidRDefault="00D3651E" w:rsidP="0028094C"/>
    <w:p w:rsidR="00D3651E" w:rsidRPr="00D3651E" w:rsidRDefault="00D3651E" w:rsidP="0028094C">
      <w:pPr>
        <w:rPr>
          <w:b/>
          <w:u w:val="single"/>
        </w:rPr>
      </w:pPr>
      <w:r>
        <w:rPr>
          <w:b/>
          <w:u w:val="single"/>
        </w:rPr>
        <w:t>Comparing the 4 treatments</w:t>
      </w:r>
    </w:p>
    <w:p w:rsidR="007A5224" w:rsidRDefault="007A5224" w:rsidP="0028094C"/>
    <w:p w:rsidR="00E81CD0" w:rsidRDefault="00972F94" w:rsidP="0028094C">
      <w:r>
        <w:t>To answer our question about differences between treatments we can compute LSMean</w:t>
      </w:r>
      <w:r w:rsidR="009F6CAB">
        <w:t>s and make pairwise comparisons. We also choose to adjust for multiple testing using Tukeys method.</w:t>
      </w:r>
    </w:p>
    <w:p w:rsidR="009F6CAB" w:rsidRDefault="009F6CAB" w:rsidP="0028094C"/>
    <w:p w:rsidR="009F6CAB" w:rsidRPr="009F6CAB" w:rsidRDefault="009F6CAB" w:rsidP="009F6CAB">
      <w:pPr>
        <w:autoSpaceDE w:val="0"/>
        <w:autoSpaceDN w:val="0"/>
        <w:adjustRightInd w:val="0"/>
        <w:rPr>
          <w:rFonts w:ascii="Courier New" w:hAnsi="Courier New" w:cs="Courier New"/>
          <w:color w:val="000000"/>
          <w:sz w:val="20"/>
          <w:szCs w:val="20"/>
          <w:shd w:val="clear" w:color="auto" w:fill="FFFFFF"/>
          <w:lang w:eastAsia="sv-SE"/>
        </w:rPr>
      </w:pPr>
      <w:r w:rsidRPr="009F6CAB">
        <w:rPr>
          <w:rFonts w:ascii="Courier New" w:hAnsi="Courier New" w:cs="Courier New"/>
          <w:b/>
          <w:bCs/>
          <w:color w:val="000080"/>
          <w:sz w:val="20"/>
          <w:szCs w:val="20"/>
          <w:shd w:val="clear" w:color="auto" w:fill="FFFFFF"/>
          <w:lang w:eastAsia="sv-SE"/>
        </w:rPr>
        <w:t>proc</w:t>
      </w:r>
      <w:r w:rsidRPr="009F6CAB">
        <w:rPr>
          <w:rFonts w:ascii="Courier New" w:hAnsi="Courier New" w:cs="Courier New"/>
          <w:color w:val="000000"/>
          <w:sz w:val="20"/>
          <w:szCs w:val="20"/>
          <w:shd w:val="clear" w:color="auto" w:fill="FFFFFF"/>
          <w:lang w:eastAsia="sv-SE"/>
        </w:rPr>
        <w:t xml:space="preserve"> </w:t>
      </w:r>
      <w:r w:rsidRPr="009F6CAB">
        <w:rPr>
          <w:rFonts w:ascii="Courier New" w:hAnsi="Courier New" w:cs="Courier New"/>
          <w:b/>
          <w:bCs/>
          <w:color w:val="000080"/>
          <w:sz w:val="20"/>
          <w:szCs w:val="20"/>
          <w:shd w:val="clear" w:color="auto" w:fill="FFFFFF"/>
          <w:lang w:eastAsia="sv-SE"/>
        </w:rPr>
        <w:t>mixed</w:t>
      </w:r>
      <w:r w:rsidRPr="009F6CAB">
        <w:rPr>
          <w:rFonts w:ascii="Courier New" w:hAnsi="Courier New" w:cs="Courier New"/>
          <w:color w:val="000000"/>
          <w:sz w:val="20"/>
          <w:szCs w:val="20"/>
          <w:shd w:val="clear" w:color="auto" w:fill="FFFFFF"/>
          <w:lang w:eastAsia="sv-SE"/>
        </w:rPr>
        <w:t xml:space="preserve"> </w:t>
      </w:r>
      <w:r w:rsidRPr="009F6CAB">
        <w:rPr>
          <w:rFonts w:ascii="Courier New" w:hAnsi="Courier New" w:cs="Courier New"/>
          <w:color w:val="0000FF"/>
          <w:sz w:val="20"/>
          <w:szCs w:val="20"/>
          <w:shd w:val="clear" w:color="auto" w:fill="FFFFFF"/>
          <w:lang w:eastAsia="sv-SE"/>
        </w:rPr>
        <w:t>data</w:t>
      </w:r>
      <w:r>
        <w:rPr>
          <w:rFonts w:ascii="Courier New" w:hAnsi="Courier New" w:cs="Courier New"/>
          <w:color w:val="000000"/>
          <w:sz w:val="20"/>
          <w:szCs w:val="20"/>
          <w:shd w:val="clear" w:color="auto" w:fill="FFFFFF"/>
          <w:lang w:eastAsia="sv-SE"/>
        </w:rPr>
        <w:t>=repeated</w:t>
      </w:r>
      <w:r w:rsidRPr="009F6CAB">
        <w:rPr>
          <w:rFonts w:ascii="Courier New" w:hAnsi="Courier New" w:cs="Courier New"/>
          <w:color w:val="000000"/>
          <w:sz w:val="20"/>
          <w:szCs w:val="20"/>
          <w:shd w:val="clear" w:color="auto" w:fill="FFFFFF"/>
          <w:lang w:eastAsia="sv-SE"/>
        </w:rPr>
        <w:t>;</w:t>
      </w:r>
    </w:p>
    <w:p w:rsidR="009F6CAB" w:rsidRPr="009F6CAB" w:rsidRDefault="009F6CAB" w:rsidP="009F6CAB">
      <w:pPr>
        <w:autoSpaceDE w:val="0"/>
        <w:autoSpaceDN w:val="0"/>
        <w:adjustRightInd w:val="0"/>
        <w:rPr>
          <w:rFonts w:ascii="Courier New" w:hAnsi="Courier New" w:cs="Courier New"/>
          <w:color w:val="000000"/>
          <w:sz w:val="20"/>
          <w:szCs w:val="20"/>
          <w:shd w:val="clear" w:color="auto" w:fill="FFFFFF"/>
          <w:lang w:eastAsia="sv-SE"/>
        </w:rPr>
      </w:pPr>
      <w:r w:rsidRPr="009F6CAB">
        <w:rPr>
          <w:rFonts w:ascii="Courier New" w:hAnsi="Courier New" w:cs="Courier New"/>
          <w:color w:val="0000FF"/>
          <w:sz w:val="20"/>
          <w:szCs w:val="20"/>
          <w:shd w:val="clear" w:color="auto" w:fill="FFFFFF"/>
          <w:lang w:eastAsia="sv-SE"/>
        </w:rPr>
        <w:t>class</w:t>
      </w:r>
      <w:r w:rsidRPr="009F6CAB">
        <w:rPr>
          <w:rFonts w:ascii="Courier New" w:hAnsi="Courier New" w:cs="Courier New"/>
          <w:color w:val="000000"/>
          <w:sz w:val="20"/>
          <w:szCs w:val="20"/>
          <w:shd w:val="clear" w:color="auto" w:fill="FFFFFF"/>
          <w:lang w:eastAsia="sv-SE"/>
        </w:rPr>
        <w:t xml:space="preserve"> treat dog t;</w:t>
      </w:r>
    </w:p>
    <w:p w:rsidR="009F6CAB" w:rsidRPr="009F6CAB" w:rsidRDefault="009F6CAB" w:rsidP="009F6CAB">
      <w:pPr>
        <w:autoSpaceDE w:val="0"/>
        <w:autoSpaceDN w:val="0"/>
        <w:adjustRightInd w:val="0"/>
        <w:rPr>
          <w:rFonts w:ascii="Courier New" w:hAnsi="Courier New" w:cs="Courier New"/>
          <w:color w:val="000000"/>
          <w:sz w:val="20"/>
          <w:szCs w:val="20"/>
          <w:shd w:val="clear" w:color="auto" w:fill="FFFFFF"/>
          <w:lang w:eastAsia="sv-SE"/>
        </w:rPr>
      </w:pPr>
      <w:r w:rsidRPr="009F6CAB">
        <w:rPr>
          <w:rFonts w:ascii="Courier New" w:hAnsi="Courier New" w:cs="Courier New"/>
          <w:color w:val="0000FF"/>
          <w:sz w:val="20"/>
          <w:szCs w:val="20"/>
          <w:shd w:val="clear" w:color="auto" w:fill="FFFFFF"/>
          <w:lang w:eastAsia="sv-SE"/>
        </w:rPr>
        <w:t>model</w:t>
      </w:r>
      <w:r w:rsidRPr="009F6CAB">
        <w:rPr>
          <w:rFonts w:ascii="Courier New" w:hAnsi="Courier New" w:cs="Courier New"/>
          <w:color w:val="000000"/>
          <w:sz w:val="20"/>
          <w:szCs w:val="20"/>
          <w:shd w:val="clear" w:color="auto" w:fill="FFFFFF"/>
          <w:lang w:eastAsia="sv-SE"/>
        </w:rPr>
        <w:t xml:space="preserve"> y=treat t treat*t;</w:t>
      </w:r>
    </w:p>
    <w:p w:rsidR="009F6CAB" w:rsidRPr="009F6CAB" w:rsidRDefault="009F6CAB" w:rsidP="009F6CAB">
      <w:pPr>
        <w:autoSpaceDE w:val="0"/>
        <w:autoSpaceDN w:val="0"/>
        <w:adjustRightInd w:val="0"/>
        <w:rPr>
          <w:rFonts w:ascii="Courier New" w:hAnsi="Courier New" w:cs="Courier New"/>
          <w:color w:val="000000"/>
          <w:sz w:val="20"/>
          <w:szCs w:val="20"/>
          <w:shd w:val="clear" w:color="auto" w:fill="FFFFFF"/>
          <w:lang w:eastAsia="sv-SE"/>
        </w:rPr>
      </w:pPr>
      <w:r w:rsidRPr="009F6CAB">
        <w:rPr>
          <w:rFonts w:ascii="Courier New" w:hAnsi="Courier New" w:cs="Courier New"/>
          <w:color w:val="0000FF"/>
          <w:sz w:val="20"/>
          <w:szCs w:val="20"/>
          <w:shd w:val="clear" w:color="auto" w:fill="FFFFFF"/>
          <w:lang w:eastAsia="sv-SE"/>
        </w:rPr>
        <w:lastRenderedPageBreak/>
        <w:t>repeated</w:t>
      </w:r>
      <w:r w:rsidRPr="009F6CAB">
        <w:rPr>
          <w:rFonts w:ascii="Courier New" w:hAnsi="Courier New" w:cs="Courier New"/>
          <w:color w:val="000000"/>
          <w:sz w:val="20"/>
          <w:szCs w:val="20"/>
          <w:shd w:val="clear" w:color="auto" w:fill="FFFFFF"/>
          <w:lang w:eastAsia="sv-SE"/>
        </w:rPr>
        <w:t xml:space="preserve">  /</w:t>
      </w:r>
      <w:r w:rsidRPr="009F6CAB">
        <w:rPr>
          <w:rFonts w:ascii="Courier New" w:hAnsi="Courier New" w:cs="Courier New"/>
          <w:color w:val="0000FF"/>
          <w:sz w:val="20"/>
          <w:szCs w:val="20"/>
          <w:shd w:val="clear" w:color="auto" w:fill="FFFFFF"/>
          <w:lang w:eastAsia="sv-SE"/>
        </w:rPr>
        <w:t>subject</w:t>
      </w:r>
      <w:r w:rsidRPr="009F6CAB">
        <w:rPr>
          <w:rFonts w:ascii="Courier New" w:hAnsi="Courier New" w:cs="Courier New"/>
          <w:color w:val="000000"/>
          <w:sz w:val="20"/>
          <w:szCs w:val="20"/>
          <w:shd w:val="clear" w:color="auto" w:fill="FFFFFF"/>
          <w:lang w:eastAsia="sv-SE"/>
        </w:rPr>
        <w:t xml:space="preserve">=dog </w:t>
      </w:r>
      <w:r w:rsidRPr="009F6CAB">
        <w:rPr>
          <w:rFonts w:ascii="Courier New" w:hAnsi="Courier New" w:cs="Courier New"/>
          <w:color w:val="0000FF"/>
          <w:sz w:val="20"/>
          <w:szCs w:val="20"/>
          <w:shd w:val="clear" w:color="auto" w:fill="FFFFFF"/>
          <w:lang w:eastAsia="sv-SE"/>
        </w:rPr>
        <w:t>type</w:t>
      </w:r>
      <w:r w:rsidRPr="009F6CAB">
        <w:rPr>
          <w:rFonts w:ascii="Courier New" w:hAnsi="Courier New" w:cs="Courier New"/>
          <w:color w:val="000000"/>
          <w:sz w:val="20"/>
          <w:szCs w:val="20"/>
          <w:shd w:val="clear" w:color="auto" w:fill="FFFFFF"/>
          <w:lang w:eastAsia="sv-SE"/>
        </w:rPr>
        <w:t>=ar</w:t>
      </w:r>
      <w:r w:rsidR="00D3651E">
        <w:rPr>
          <w:rFonts w:ascii="Courier New" w:hAnsi="Courier New" w:cs="Courier New"/>
          <w:color w:val="000000"/>
          <w:sz w:val="20"/>
          <w:szCs w:val="20"/>
          <w:shd w:val="clear" w:color="auto" w:fill="FFFFFF"/>
          <w:lang w:eastAsia="sv-SE"/>
        </w:rPr>
        <w:t>h</w:t>
      </w:r>
      <w:r w:rsidRPr="009F6CAB">
        <w:rPr>
          <w:rFonts w:ascii="Courier New" w:hAnsi="Courier New" w:cs="Courier New"/>
          <w:color w:val="000000"/>
          <w:sz w:val="20"/>
          <w:szCs w:val="20"/>
          <w:shd w:val="clear" w:color="auto" w:fill="FFFFFF"/>
          <w:lang w:eastAsia="sv-SE"/>
        </w:rPr>
        <w:t>(</w:t>
      </w:r>
      <w:r w:rsidRPr="009F6CAB">
        <w:rPr>
          <w:rFonts w:ascii="Courier New" w:hAnsi="Courier New" w:cs="Courier New"/>
          <w:b/>
          <w:bCs/>
          <w:color w:val="008080"/>
          <w:sz w:val="20"/>
          <w:szCs w:val="20"/>
          <w:shd w:val="clear" w:color="auto" w:fill="FFFFFF"/>
          <w:lang w:eastAsia="sv-SE"/>
        </w:rPr>
        <w:t>1</w:t>
      </w:r>
      <w:r w:rsidRPr="009F6CAB">
        <w:rPr>
          <w:rFonts w:ascii="Courier New" w:hAnsi="Courier New" w:cs="Courier New"/>
          <w:color w:val="000000"/>
          <w:sz w:val="20"/>
          <w:szCs w:val="20"/>
          <w:shd w:val="clear" w:color="auto" w:fill="FFFFFF"/>
          <w:lang w:eastAsia="sv-SE"/>
        </w:rPr>
        <w:t>);</w:t>
      </w:r>
    </w:p>
    <w:p w:rsidR="009F6CAB" w:rsidRPr="009F6CAB" w:rsidRDefault="009F6CAB" w:rsidP="009F6CAB">
      <w:pPr>
        <w:autoSpaceDE w:val="0"/>
        <w:autoSpaceDN w:val="0"/>
        <w:adjustRightInd w:val="0"/>
        <w:rPr>
          <w:rFonts w:ascii="Courier New" w:hAnsi="Courier New" w:cs="Courier New"/>
          <w:color w:val="000000"/>
          <w:sz w:val="20"/>
          <w:szCs w:val="20"/>
          <w:shd w:val="clear" w:color="auto" w:fill="FFFFFF"/>
          <w:lang w:eastAsia="sv-SE"/>
        </w:rPr>
      </w:pPr>
      <w:r w:rsidRPr="009F6CAB">
        <w:rPr>
          <w:rFonts w:ascii="Courier New" w:hAnsi="Courier New" w:cs="Courier New"/>
          <w:color w:val="0000FF"/>
          <w:sz w:val="20"/>
          <w:szCs w:val="20"/>
          <w:shd w:val="clear" w:color="auto" w:fill="FFFFFF"/>
          <w:lang w:eastAsia="sv-SE"/>
        </w:rPr>
        <w:t>lsmeans</w:t>
      </w:r>
      <w:r w:rsidRPr="009F6CAB">
        <w:rPr>
          <w:rFonts w:ascii="Courier New" w:hAnsi="Courier New" w:cs="Courier New"/>
          <w:color w:val="000000"/>
          <w:sz w:val="20"/>
          <w:szCs w:val="20"/>
          <w:shd w:val="clear" w:color="auto" w:fill="FFFFFF"/>
          <w:lang w:eastAsia="sv-SE"/>
        </w:rPr>
        <w:t xml:space="preserve"> treat*t /pdiff </w:t>
      </w:r>
      <w:r w:rsidRPr="009F6CAB">
        <w:rPr>
          <w:rFonts w:ascii="Courier New" w:hAnsi="Courier New" w:cs="Courier New"/>
          <w:color w:val="0000FF"/>
          <w:sz w:val="20"/>
          <w:szCs w:val="20"/>
          <w:shd w:val="clear" w:color="auto" w:fill="FFFFFF"/>
          <w:lang w:eastAsia="sv-SE"/>
        </w:rPr>
        <w:t>adjust</w:t>
      </w:r>
      <w:r w:rsidRPr="009F6CAB">
        <w:rPr>
          <w:rFonts w:ascii="Courier New" w:hAnsi="Courier New" w:cs="Courier New"/>
          <w:color w:val="000000"/>
          <w:sz w:val="20"/>
          <w:szCs w:val="20"/>
          <w:shd w:val="clear" w:color="auto" w:fill="FFFFFF"/>
          <w:lang w:eastAsia="sv-SE"/>
        </w:rPr>
        <w:t>=tukey;</w:t>
      </w:r>
    </w:p>
    <w:p w:rsidR="009F6CAB" w:rsidRPr="00A45F8C" w:rsidRDefault="009F6CAB" w:rsidP="009F6CAB">
      <w:pPr>
        <w:autoSpaceDE w:val="0"/>
        <w:autoSpaceDN w:val="0"/>
        <w:adjustRightInd w:val="0"/>
        <w:rPr>
          <w:rFonts w:ascii="Courier New" w:hAnsi="Courier New" w:cs="Courier New"/>
          <w:color w:val="000000"/>
          <w:sz w:val="20"/>
          <w:szCs w:val="20"/>
          <w:shd w:val="clear" w:color="auto" w:fill="FFFFFF"/>
          <w:lang w:eastAsia="sv-SE"/>
        </w:rPr>
      </w:pPr>
      <w:r w:rsidRPr="00A45F8C">
        <w:rPr>
          <w:rFonts w:ascii="Courier New" w:hAnsi="Courier New" w:cs="Courier New"/>
          <w:b/>
          <w:bCs/>
          <w:color w:val="000080"/>
          <w:sz w:val="20"/>
          <w:szCs w:val="20"/>
          <w:shd w:val="clear" w:color="auto" w:fill="FFFFFF"/>
          <w:lang w:eastAsia="sv-SE"/>
        </w:rPr>
        <w:t>run</w:t>
      </w:r>
      <w:r w:rsidRPr="00A45F8C">
        <w:rPr>
          <w:rFonts w:ascii="Courier New" w:hAnsi="Courier New" w:cs="Courier New"/>
          <w:color w:val="000000"/>
          <w:sz w:val="20"/>
          <w:szCs w:val="20"/>
          <w:shd w:val="clear" w:color="auto" w:fill="FFFFFF"/>
          <w:lang w:eastAsia="sv-SE"/>
        </w:rPr>
        <w:t>;</w:t>
      </w:r>
    </w:p>
    <w:p w:rsidR="009F6CAB" w:rsidRPr="00A45F8C" w:rsidRDefault="009F6CAB" w:rsidP="009F6CAB">
      <w:pPr>
        <w:autoSpaceDE w:val="0"/>
        <w:autoSpaceDN w:val="0"/>
        <w:adjustRightInd w:val="0"/>
        <w:rPr>
          <w:rFonts w:ascii="Courier New" w:hAnsi="Courier New" w:cs="Courier New"/>
          <w:color w:val="000000"/>
          <w:sz w:val="20"/>
          <w:szCs w:val="20"/>
          <w:shd w:val="clear" w:color="auto" w:fill="FFFFFF"/>
          <w:lang w:eastAsia="sv-SE"/>
        </w:rPr>
      </w:pPr>
    </w:p>
    <w:p w:rsidR="009F6CAB" w:rsidRDefault="009F6CAB" w:rsidP="009F6CAB">
      <w:pPr>
        <w:autoSpaceDE w:val="0"/>
        <w:autoSpaceDN w:val="0"/>
        <w:adjustRightInd w:val="0"/>
        <w:rPr>
          <w:color w:val="000000"/>
          <w:shd w:val="clear" w:color="auto" w:fill="FFFFFF"/>
          <w:lang w:eastAsia="sv-SE"/>
        </w:rPr>
      </w:pPr>
      <w:r w:rsidRPr="009F6CAB">
        <w:rPr>
          <w:color w:val="000000"/>
          <w:shd w:val="clear" w:color="auto" w:fill="FFFFFF"/>
          <w:lang w:eastAsia="sv-SE"/>
        </w:rPr>
        <w:t xml:space="preserve">The result is very hard to overview and many of the p-values are very high. </w:t>
      </w:r>
      <w:r>
        <w:rPr>
          <w:color w:val="000000"/>
          <w:shd w:val="clear" w:color="auto" w:fill="FFFFFF"/>
          <w:lang w:eastAsia="sv-SE"/>
        </w:rPr>
        <w:t>There are some significant differences, e.g. if we compare treatment 1 time point 9 with treatment 4 time point 1, but this is of course completely irrelevant. We notice that we have too much output and that we overcorrect using SAS Tukey method in this case, since it corrects for</w:t>
      </w:r>
      <w:r w:rsidR="00A80F77">
        <w:rPr>
          <w:color w:val="000000"/>
          <w:shd w:val="clear" w:color="auto" w:fill="FFFFFF"/>
          <w:lang w:eastAsia="sv-SE"/>
        </w:rPr>
        <w:t xml:space="preserve"> nearly 400 comparisons out of which very many are not interesting.</w:t>
      </w:r>
    </w:p>
    <w:p w:rsidR="00A80F77" w:rsidRDefault="00A80F77" w:rsidP="009F6CAB">
      <w:pPr>
        <w:autoSpaceDE w:val="0"/>
        <w:autoSpaceDN w:val="0"/>
        <w:adjustRightInd w:val="0"/>
        <w:rPr>
          <w:color w:val="000000"/>
          <w:shd w:val="clear" w:color="auto" w:fill="FFFFFF"/>
          <w:lang w:eastAsia="sv-SE"/>
        </w:rPr>
      </w:pPr>
    </w:p>
    <w:p w:rsidR="002851F1" w:rsidRDefault="004A5DB8" w:rsidP="009F6CAB">
      <w:pPr>
        <w:autoSpaceDE w:val="0"/>
        <w:autoSpaceDN w:val="0"/>
        <w:adjustRightInd w:val="0"/>
        <w:rPr>
          <w:color w:val="000000"/>
          <w:shd w:val="clear" w:color="auto" w:fill="FFFFFF"/>
          <w:lang w:eastAsia="sv-SE"/>
        </w:rPr>
      </w:pPr>
      <w:r>
        <w:rPr>
          <w:color w:val="000000"/>
          <w:shd w:val="clear" w:color="auto" w:fill="FFFFFF"/>
          <w:lang w:eastAsia="sv-SE"/>
        </w:rPr>
        <w:t xml:space="preserve">We start by trying to get an overview using letter grouping. This is not implemented in PROC MIXED but we can use a SAS macro that is available on: </w:t>
      </w:r>
      <w:hyperlink r:id="rId11" w:history="1">
        <w:r w:rsidRPr="00037E3E">
          <w:rPr>
            <w:rStyle w:val="Hyperlink"/>
            <w:shd w:val="clear" w:color="auto" w:fill="FFFFFF"/>
            <w:lang w:eastAsia="sv-SE"/>
          </w:rPr>
          <w:t>http://www.stat.lsu.edu/faculty/geaghan/pdmix800.sas.txt</w:t>
        </w:r>
      </w:hyperlink>
      <w:r>
        <w:rPr>
          <w:color w:val="000000"/>
          <w:shd w:val="clear" w:color="auto" w:fill="FFFFFF"/>
          <w:lang w:eastAsia="sv-SE"/>
        </w:rPr>
        <w:t xml:space="preserve"> . </w:t>
      </w:r>
    </w:p>
    <w:p w:rsidR="004A5DB8" w:rsidRDefault="002851F1" w:rsidP="009F6CAB">
      <w:pPr>
        <w:autoSpaceDE w:val="0"/>
        <w:autoSpaceDN w:val="0"/>
        <w:adjustRightInd w:val="0"/>
        <w:rPr>
          <w:color w:val="000000"/>
          <w:shd w:val="clear" w:color="auto" w:fill="FFFFFF"/>
          <w:lang w:eastAsia="sv-SE"/>
        </w:rPr>
      </w:pPr>
      <w:r>
        <w:rPr>
          <w:color w:val="000000"/>
          <w:shd w:val="clear" w:color="auto" w:fill="FFFFFF"/>
          <w:lang w:eastAsia="sv-SE"/>
        </w:rPr>
        <w:t>First</w:t>
      </w:r>
      <w:r w:rsidR="004A5DB8">
        <w:rPr>
          <w:color w:val="000000"/>
          <w:shd w:val="clear" w:color="auto" w:fill="FFFFFF"/>
          <w:lang w:eastAsia="sv-SE"/>
        </w:rPr>
        <w:t xml:space="preserve"> we need to </w:t>
      </w:r>
      <w:r>
        <w:rPr>
          <w:color w:val="000000"/>
          <w:shd w:val="clear" w:color="auto" w:fill="FFFFFF"/>
          <w:lang w:eastAsia="sv-SE"/>
        </w:rPr>
        <w:t xml:space="preserve">complete </w:t>
      </w:r>
      <w:r w:rsidR="004A5DB8">
        <w:rPr>
          <w:color w:val="000000"/>
          <w:shd w:val="clear" w:color="auto" w:fill="FFFFFF"/>
          <w:lang w:eastAsia="sv-SE"/>
        </w:rPr>
        <w:t xml:space="preserve">our mixed program </w:t>
      </w:r>
      <w:r>
        <w:rPr>
          <w:color w:val="000000"/>
          <w:shd w:val="clear" w:color="auto" w:fill="FFFFFF"/>
          <w:lang w:eastAsia="sv-SE"/>
        </w:rPr>
        <w:t>with an ods output step to save estimated differences and lsmeans to new dataset</w:t>
      </w:r>
      <w:r w:rsidR="004A5DB8">
        <w:rPr>
          <w:color w:val="000000"/>
          <w:shd w:val="clear" w:color="auto" w:fill="FFFFFF"/>
          <w:lang w:eastAsia="sv-SE"/>
        </w:rPr>
        <w:t xml:space="preserve">: </w:t>
      </w:r>
    </w:p>
    <w:p w:rsidR="004A5DB8" w:rsidRDefault="004A5DB8" w:rsidP="009F6CAB">
      <w:pPr>
        <w:autoSpaceDE w:val="0"/>
        <w:autoSpaceDN w:val="0"/>
        <w:adjustRightInd w:val="0"/>
        <w:rPr>
          <w:color w:val="000000"/>
          <w:shd w:val="clear" w:color="auto" w:fill="FFFFFF"/>
          <w:lang w:eastAsia="sv-SE"/>
        </w:rPr>
      </w:pP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mixed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=repeated plots=(all);</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treat dog t;</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y=treat t treat*t;</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repeated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subject</w:t>
      </w:r>
      <w:r>
        <w:rPr>
          <w:rFonts w:ascii="Courier New" w:hAnsi="Courier New" w:cs="Courier New"/>
          <w:color w:val="000000"/>
          <w:sz w:val="20"/>
          <w:szCs w:val="20"/>
          <w:shd w:val="clear" w:color="auto" w:fill="FFFFFF"/>
        </w:rPr>
        <w:t xml:space="preserve">=dog </w:t>
      </w:r>
      <w:r>
        <w:rPr>
          <w:rFonts w:ascii="Courier New" w:hAnsi="Courier New" w:cs="Courier New"/>
          <w:color w:val="0000FF"/>
          <w:sz w:val="20"/>
          <w:szCs w:val="20"/>
          <w:shd w:val="clear" w:color="auto" w:fill="FFFFFF"/>
        </w:rPr>
        <w:t>type</w:t>
      </w:r>
      <w:r>
        <w:rPr>
          <w:rFonts w:ascii="Courier New" w:hAnsi="Courier New" w:cs="Courier New"/>
          <w:color w:val="000000"/>
          <w:sz w:val="20"/>
          <w:szCs w:val="20"/>
          <w:shd w:val="clear" w:color="auto" w:fill="FFFFFF"/>
        </w:rPr>
        <w:t>=ar</w:t>
      </w:r>
      <w:r w:rsidR="00D3651E">
        <w:rPr>
          <w:rFonts w:ascii="Courier New" w:hAnsi="Courier New" w:cs="Courier New"/>
          <w:color w:val="000000"/>
          <w:sz w:val="20"/>
          <w:szCs w:val="20"/>
          <w:shd w:val="clear" w:color="auto" w:fill="FFFFFF"/>
        </w:rPr>
        <w:t>h</w:t>
      </w:r>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treat*t/pdiff </w:t>
      </w:r>
      <w:r>
        <w:rPr>
          <w:rFonts w:ascii="Courier New" w:hAnsi="Courier New" w:cs="Courier New"/>
          <w:color w:val="0000FF"/>
          <w:sz w:val="20"/>
          <w:szCs w:val="20"/>
          <w:shd w:val="clear" w:color="auto" w:fill="FFFFFF"/>
        </w:rPr>
        <w:t>adjust</w:t>
      </w:r>
      <w:r>
        <w:rPr>
          <w:rFonts w:ascii="Courier New" w:hAnsi="Courier New" w:cs="Courier New"/>
          <w:color w:val="000000"/>
          <w:sz w:val="20"/>
          <w:szCs w:val="20"/>
          <w:shd w:val="clear" w:color="auto" w:fill="FFFFFF"/>
        </w:rPr>
        <w:t>=tukey ;</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ods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output</w:t>
      </w:r>
      <w:r>
        <w:rPr>
          <w:rFonts w:ascii="Courier New" w:hAnsi="Courier New" w:cs="Courier New"/>
          <w:color w:val="000000"/>
          <w:sz w:val="20"/>
          <w:szCs w:val="20"/>
          <w:shd w:val="clear" w:color="auto" w:fill="FFFFFF"/>
        </w:rPr>
        <w:t xml:space="preserve"> diffs=diffs lsmeans=lsm;</w:t>
      </w:r>
    </w:p>
    <w:p w:rsidR="004A5DB8"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2851F1" w:rsidRDefault="002851F1" w:rsidP="002851F1">
      <w:pPr>
        <w:autoSpaceDE w:val="0"/>
        <w:autoSpaceDN w:val="0"/>
        <w:adjustRightInd w:val="0"/>
        <w:rPr>
          <w:color w:val="000000"/>
          <w:shd w:val="clear" w:color="auto" w:fill="FFFFFF"/>
          <w:lang w:eastAsia="sv-SE"/>
        </w:rPr>
      </w:pPr>
    </w:p>
    <w:p w:rsidR="002851F1" w:rsidRDefault="00033CEB" w:rsidP="009F6CAB">
      <w:pPr>
        <w:autoSpaceDE w:val="0"/>
        <w:autoSpaceDN w:val="0"/>
        <w:adjustRightInd w:val="0"/>
        <w:rPr>
          <w:color w:val="000000"/>
          <w:shd w:val="clear" w:color="auto" w:fill="FFFFFF"/>
          <w:lang w:eastAsia="sv-SE"/>
        </w:rPr>
      </w:pPr>
      <w:r>
        <w:rPr>
          <w:color w:val="000000"/>
          <w:shd w:val="clear" w:color="auto" w:fill="FFFFFF"/>
          <w:lang w:eastAsia="sv-SE"/>
        </w:rPr>
        <w:t xml:space="preserve">Then you can </w:t>
      </w:r>
      <w:bookmarkStart w:id="0" w:name="_GoBack"/>
      <w:bookmarkEnd w:id="0"/>
      <w:r w:rsidR="002851F1">
        <w:rPr>
          <w:color w:val="000000"/>
          <w:shd w:val="clear" w:color="auto" w:fill="FFFFFF"/>
          <w:lang w:eastAsia="sv-SE"/>
        </w:rPr>
        <w:t xml:space="preserve">copy the code of the macro into the editor and run it or, better, save it to a file and call the file from SAS by (remember to change the path): </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sidRPr="002851F1">
        <w:rPr>
          <w:rFonts w:ascii="Courier New" w:hAnsi="Courier New" w:cs="Courier New"/>
          <w:color w:val="0000FF"/>
          <w:sz w:val="20"/>
          <w:szCs w:val="20"/>
          <w:shd w:val="clear" w:color="auto" w:fill="FFFFFF"/>
        </w:rPr>
        <w:t>%include</w:t>
      </w:r>
      <w:r w:rsidRPr="002851F1">
        <w:rPr>
          <w:rFonts w:ascii="Courier New" w:hAnsi="Courier New" w:cs="Courier New"/>
          <w:color w:val="000000"/>
          <w:sz w:val="20"/>
          <w:szCs w:val="20"/>
          <w:shd w:val="clear" w:color="auto" w:fill="FFFFFF"/>
        </w:rPr>
        <w:t xml:space="preserve"> </w:t>
      </w:r>
      <w:r w:rsidRPr="002851F1">
        <w:rPr>
          <w:rFonts w:ascii="Courier New" w:hAnsi="Courier New" w:cs="Courier New"/>
          <w:color w:val="800080"/>
          <w:sz w:val="20"/>
          <w:szCs w:val="20"/>
          <w:shd w:val="clear" w:color="auto" w:fill="FFFFFF"/>
        </w:rPr>
        <w:t>'Z:\my documents\pdmix800_sas.txt'</w:t>
      </w:r>
      <w:r w:rsidRPr="002851F1">
        <w:rPr>
          <w:rFonts w:ascii="Courier New" w:hAnsi="Courier New" w:cs="Courier New"/>
          <w:color w:val="000000"/>
          <w:sz w:val="20"/>
          <w:szCs w:val="20"/>
          <w:shd w:val="clear" w:color="auto" w:fill="FFFFFF"/>
        </w:rPr>
        <w:t>;</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p>
    <w:p w:rsidR="002851F1" w:rsidRPr="002851F1" w:rsidRDefault="002851F1" w:rsidP="002851F1">
      <w:pPr>
        <w:autoSpaceDE w:val="0"/>
        <w:autoSpaceDN w:val="0"/>
        <w:adjustRightInd w:val="0"/>
        <w:rPr>
          <w:color w:val="000000"/>
          <w:shd w:val="clear" w:color="auto" w:fill="FFFFFF"/>
        </w:rPr>
      </w:pPr>
      <w:r>
        <w:rPr>
          <w:color w:val="000000"/>
          <w:shd w:val="clear" w:color="auto" w:fill="FFFFFF"/>
        </w:rPr>
        <w:t xml:space="preserve">Now we can run the macro by: </w:t>
      </w:r>
    </w:p>
    <w:p w:rsidR="002851F1" w:rsidRDefault="002851F1" w:rsidP="002851F1">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r>
        <w:rPr>
          <w:rFonts w:ascii="Courier New" w:hAnsi="Courier New" w:cs="Courier New"/>
          <w:b/>
          <w:bCs/>
          <w:i/>
          <w:iCs/>
          <w:color w:val="000000"/>
          <w:sz w:val="20"/>
          <w:szCs w:val="20"/>
          <w:shd w:val="clear" w:color="auto" w:fill="FFFFFF"/>
        </w:rPr>
        <w:t>pdmix800</w:t>
      </w:r>
      <w:r>
        <w:rPr>
          <w:rFonts w:ascii="Courier New" w:hAnsi="Courier New" w:cs="Courier New"/>
          <w:color w:val="000000"/>
          <w:sz w:val="20"/>
          <w:szCs w:val="20"/>
          <w:shd w:val="clear" w:color="auto" w:fill="FFFFFF"/>
        </w:rPr>
        <w:t>(diffs,lsm,sort=yes);</w:t>
      </w:r>
    </w:p>
    <w:p w:rsidR="002851F1" w:rsidRDefault="002851F1" w:rsidP="009F6CAB">
      <w:pPr>
        <w:autoSpaceDE w:val="0"/>
        <w:autoSpaceDN w:val="0"/>
        <w:adjustRightInd w:val="0"/>
        <w:rPr>
          <w:color w:val="000000"/>
          <w:shd w:val="clear" w:color="auto" w:fill="FFFFFF"/>
          <w:lang w:eastAsia="sv-SE"/>
        </w:rPr>
      </w:pPr>
    </w:p>
    <w:p w:rsidR="002851F1" w:rsidRDefault="002851F1" w:rsidP="009F6CAB">
      <w:pPr>
        <w:autoSpaceDE w:val="0"/>
        <w:autoSpaceDN w:val="0"/>
        <w:adjustRightInd w:val="0"/>
        <w:rPr>
          <w:color w:val="000000"/>
          <w:shd w:val="clear" w:color="auto" w:fill="FFFFFF"/>
          <w:lang w:eastAsia="sv-SE"/>
        </w:rPr>
      </w:pPr>
      <w:r>
        <w:rPr>
          <w:color w:val="000000"/>
          <w:shd w:val="clear" w:color="auto" w:fill="FFFFFF"/>
          <w:lang w:eastAsia="sv-SE"/>
        </w:rPr>
        <w:t>and get:</w:t>
      </w:r>
    </w:p>
    <w:p w:rsidR="00580012" w:rsidRDefault="00580012" w:rsidP="009F6CAB">
      <w:pPr>
        <w:autoSpaceDE w:val="0"/>
        <w:autoSpaceDN w:val="0"/>
        <w:adjustRightInd w:val="0"/>
        <w:rPr>
          <w:color w:val="000000"/>
          <w:shd w:val="clear" w:color="auto" w:fill="FFFFFF"/>
          <w:lang w:eastAsia="sv-SE"/>
        </w:rPr>
      </w:pPr>
    </w:p>
    <w:tbl>
      <w:tblPr>
        <w:tblW w:w="0" w:type="auto"/>
        <w:jc w:val="center"/>
        <w:tblLayout w:type="fixed"/>
        <w:tblCellMar>
          <w:left w:w="0" w:type="dxa"/>
          <w:right w:w="0" w:type="dxa"/>
        </w:tblCellMar>
        <w:tblLook w:val="0000" w:firstRow="0" w:lastRow="0" w:firstColumn="0" w:lastColumn="0" w:noHBand="0" w:noVBand="0"/>
      </w:tblPr>
      <w:tblGrid>
        <w:gridCol w:w="522"/>
        <w:gridCol w:w="586"/>
        <w:gridCol w:w="329"/>
        <w:gridCol w:w="974"/>
        <w:gridCol w:w="1022"/>
        <w:gridCol w:w="966"/>
      </w:tblGrid>
      <w:tr w:rsidR="00033CEB" w:rsidRPr="00033CEB" w:rsidTr="00B30504">
        <w:tblPrEx>
          <w:tblCellMar>
            <w:top w:w="0" w:type="dxa"/>
            <w:left w:w="0" w:type="dxa"/>
            <w:bottom w:w="0" w:type="dxa"/>
            <w:right w:w="0" w:type="dxa"/>
          </w:tblCellMar>
        </w:tblPrEx>
        <w:trPr>
          <w:cantSplit/>
          <w:tblHeader/>
          <w:jc w:val="center"/>
        </w:trPr>
        <w:tc>
          <w:tcPr>
            <w:tcW w:w="522"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Obs</w:t>
            </w:r>
          </w:p>
        </w:tc>
        <w:tc>
          <w:tcPr>
            <w:tcW w:w="586"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treat</w:t>
            </w:r>
          </w:p>
        </w:tc>
        <w:tc>
          <w:tcPr>
            <w:tcW w:w="329"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t</w:t>
            </w:r>
          </w:p>
        </w:tc>
        <w:tc>
          <w:tcPr>
            <w:tcW w:w="974"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Estimate</w:t>
            </w:r>
          </w:p>
        </w:tc>
        <w:tc>
          <w:tcPr>
            <w:tcW w:w="102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Standard Error</w:t>
            </w:r>
          </w:p>
        </w:tc>
        <w:tc>
          <w:tcPr>
            <w:tcW w:w="966"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rsidR="00033CEB" w:rsidRPr="00033CEB" w:rsidRDefault="00033CEB" w:rsidP="00B30504">
            <w:pPr>
              <w:keepNext/>
              <w:adjustRightInd w:val="0"/>
              <w:spacing w:before="60" w:after="60"/>
              <w:rPr>
                <w:b/>
                <w:bCs/>
                <w:color w:val="000000"/>
                <w:sz w:val="20"/>
                <w:szCs w:val="20"/>
              </w:rPr>
            </w:pPr>
            <w:r w:rsidRPr="00033CEB">
              <w:rPr>
                <w:b/>
                <w:bCs/>
                <w:color w:val="000000"/>
                <w:sz w:val="20"/>
                <w:szCs w:val="20"/>
              </w:rPr>
              <w:t>Letter Group</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5.2222</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0.2367</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A</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5.0667</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0.2423</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AB</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4.7222</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0.2291</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BC</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4</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4.6556</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0.2392</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CD</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5</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4.5000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0.2570</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BCDE</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6</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4.4375</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0.2537</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BCDE</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7</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4.4000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0.2330</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CDE</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8</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4.3250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0.2510</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CDEF</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9</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4.2250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0.2430</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CDEFG</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10</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4.2000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0.2472</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CDEFGH</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11</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4.1778</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0.1454</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EF</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12</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4.1111</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0.1578</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EFGI</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13</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4.0667</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0.2392</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DEFGIJ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14</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4.0556</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0.2367</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DEFGHIJ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15</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4.0444</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0.2291</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DEFGHIJ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16</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4.0111</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0.2330</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DEFGIJ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17</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3.9778</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0.2423</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EFGHIJ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18</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3.7778</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0.1454</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FGHIJ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19</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3.7250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0.1542</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IJK</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20</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3.6600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0.2299</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FGHIJ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21</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3.6444</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0.1578</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HK</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22</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3.6300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0.1379</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JK</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23</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3.6200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0.2211</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GHIJ</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24</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3.6000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0.1673</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JK</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25</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3.5400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0.1497</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JK</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26</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3.5000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0.2245</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JK</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27</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3.4600</w:t>
            </w:r>
          </w:p>
        </w:tc>
        <w:tc>
          <w:tcPr>
            <w:tcW w:w="1022"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0.2269</w:t>
            </w:r>
          </w:p>
        </w:tc>
        <w:tc>
          <w:tcPr>
            <w:tcW w:w="96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keepNext/>
              <w:adjustRightInd w:val="0"/>
              <w:spacing w:before="60" w:after="60"/>
              <w:rPr>
                <w:color w:val="000000"/>
                <w:sz w:val="20"/>
                <w:szCs w:val="20"/>
              </w:rPr>
            </w:pPr>
            <w:r w:rsidRPr="00033CEB">
              <w:rPr>
                <w:color w:val="000000"/>
                <w:sz w:val="20"/>
                <w:szCs w:val="20"/>
              </w:rPr>
              <w:t>JK</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6"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28</w:t>
            </w:r>
          </w:p>
        </w:tc>
        <w:tc>
          <w:tcPr>
            <w:tcW w:w="586"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3.4600</w:t>
            </w:r>
          </w:p>
        </w:tc>
        <w:tc>
          <w:tcPr>
            <w:tcW w:w="1022"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0.2174</w:t>
            </w:r>
          </w:p>
        </w:tc>
        <w:tc>
          <w:tcPr>
            <w:tcW w:w="966"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JK</w:t>
            </w:r>
          </w:p>
        </w:tc>
      </w:tr>
    </w:tbl>
    <w:p w:rsidR="002851F1" w:rsidRDefault="002851F1" w:rsidP="009F6CAB">
      <w:pPr>
        <w:autoSpaceDE w:val="0"/>
        <w:autoSpaceDN w:val="0"/>
        <w:adjustRightInd w:val="0"/>
        <w:rPr>
          <w:color w:val="000000"/>
          <w:shd w:val="clear" w:color="auto" w:fill="FFFFFF"/>
          <w:lang w:eastAsia="sv-SE"/>
        </w:rPr>
      </w:pPr>
      <w:r>
        <w:rPr>
          <w:color w:val="000000"/>
          <w:shd w:val="clear" w:color="auto" w:fill="FFFFFF"/>
          <w:lang w:eastAsia="sv-SE"/>
        </w:rPr>
        <w:t>This is of course also hard t</w:t>
      </w:r>
      <w:r w:rsidR="00580012">
        <w:rPr>
          <w:color w:val="000000"/>
          <w:shd w:val="clear" w:color="auto" w:fill="FFFFFF"/>
          <w:lang w:eastAsia="sv-SE"/>
        </w:rPr>
        <w:t xml:space="preserve">o overview and of more use if look at main factors but it gives at least some sorting and a feeling about where the significant differences lie. </w:t>
      </w:r>
    </w:p>
    <w:p w:rsidR="002851F1" w:rsidRDefault="002851F1" w:rsidP="009F6CAB">
      <w:pPr>
        <w:autoSpaceDE w:val="0"/>
        <w:autoSpaceDN w:val="0"/>
        <w:adjustRightInd w:val="0"/>
        <w:rPr>
          <w:color w:val="000000"/>
          <w:shd w:val="clear" w:color="auto" w:fill="FFFFFF"/>
          <w:lang w:eastAsia="sv-SE"/>
        </w:rPr>
      </w:pPr>
    </w:p>
    <w:p w:rsidR="00A80F77" w:rsidRDefault="00580012" w:rsidP="009F6CAB">
      <w:pPr>
        <w:autoSpaceDE w:val="0"/>
        <w:autoSpaceDN w:val="0"/>
        <w:adjustRightInd w:val="0"/>
        <w:rPr>
          <w:color w:val="000000"/>
          <w:shd w:val="clear" w:color="auto" w:fill="FFFFFF"/>
          <w:lang w:eastAsia="sv-SE"/>
        </w:rPr>
      </w:pPr>
      <w:r>
        <w:rPr>
          <w:color w:val="000000"/>
          <w:shd w:val="clear" w:color="auto" w:fill="FFFFFF"/>
          <w:lang w:eastAsia="sv-SE"/>
        </w:rPr>
        <w:t xml:space="preserve">Another possibility is to </w:t>
      </w:r>
      <w:r w:rsidR="00A80F77">
        <w:rPr>
          <w:color w:val="000000"/>
          <w:shd w:val="clear" w:color="auto" w:fill="FFFFFF"/>
          <w:lang w:eastAsia="sv-SE"/>
        </w:rPr>
        <w:t>extract the interesting comparisons and compare them using a simple Bonferroni adjustment. We start by extracting the comparisons between the different treatments at the same time point. First we save all comparisons in a new file called diff</w:t>
      </w:r>
      <w:r>
        <w:rPr>
          <w:color w:val="000000"/>
          <w:shd w:val="clear" w:color="auto" w:fill="FFFFFF"/>
          <w:lang w:eastAsia="sv-SE"/>
        </w:rPr>
        <w:t>s (you have already done that above, but here is the program once more):</w:t>
      </w:r>
    </w:p>
    <w:p w:rsidR="00A80F77" w:rsidRDefault="00A80F77" w:rsidP="009F6CAB">
      <w:pPr>
        <w:autoSpaceDE w:val="0"/>
        <w:autoSpaceDN w:val="0"/>
        <w:adjustRightInd w:val="0"/>
        <w:rPr>
          <w:color w:val="000000"/>
          <w:shd w:val="clear" w:color="auto" w:fill="FFFFFF"/>
          <w:lang w:eastAsia="sv-SE"/>
        </w:rPr>
      </w:pP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b/>
          <w:bCs/>
          <w:color w:val="000080"/>
          <w:sz w:val="20"/>
          <w:szCs w:val="20"/>
          <w:shd w:val="clear" w:color="auto" w:fill="FFFFFF"/>
          <w:lang w:eastAsia="sv-SE"/>
        </w:rPr>
        <w:t>proc</w:t>
      </w:r>
      <w:r w:rsidRPr="00A80F77">
        <w:rPr>
          <w:rFonts w:ascii="Courier New" w:hAnsi="Courier New" w:cs="Courier New"/>
          <w:color w:val="000000"/>
          <w:sz w:val="20"/>
          <w:szCs w:val="20"/>
          <w:shd w:val="clear" w:color="auto" w:fill="FFFFFF"/>
          <w:lang w:eastAsia="sv-SE"/>
        </w:rPr>
        <w:t xml:space="preserve"> </w:t>
      </w:r>
      <w:r w:rsidRPr="00A80F77">
        <w:rPr>
          <w:rFonts w:ascii="Courier New" w:hAnsi="Courier New" w:cs="Courier New"/>
          <w:b/>
          <w:bCs/>
          <w:color w:val="000080"/>
          <w:sz w:val="20"/>
          <w:szCs w:val="20"/>
          <w:shd w:val="clear" w:color="auto" w:fill="FFFFFF"/>
          <w:lang w:eastAsia="sv-SE"/>
        </w:rPr>
        <w:t>mixed</w:t>
      </w:r>
      <w:r w:rsidRPr="00A80F77">
        <w:rPr>
          <w:rFonts w:ascii="Courier New" w:hAnsi="Courier New" w:cs="Courier New"/>
          <w:color w:val="000000"/>
          <w:sz w:val="20"/>
          <w:szCs w:val="20"/>
          <w:shd w:val="clear" w:color="auto" w:fill="FFFFFF"/>
          <w:lang w:eastAsia="sv-SE"/>
        </w:rPr>
        <w:t xml:space="preserve"> </w:t>
      </w:r>
      <w:r w:rsidRPr="00A80F77">
        <w:rPr>
          <w:rFonts w:ascii="Courier New" w:hAnsi="Courier New" w:cs="Courier New"/>
          <w:color w:val="0000FF"/>
          <w:sz w:val="20"/>
          <w:szCs w:val="20"/>
          <w:shd w:val="clear" w:color="auto" w:fill="FFFFFF"/>
          <w:lang w:eastAsia="sv-SE"/>
        </w:rPr>
        <w:t>data</w:t>
      </w:r>
      <w:r>
        <w:rPr>
          <w:rFonts w:ascii="Courier New" w:hAnsi="Courier New" w:cs="Courier New"/>
          <w:color w:val="000000"/>
          <w:sz w:val="20"/>
          <w:szCs w:val="20"/>
          <w:shd w:val="clear" w:color="auto" w:fill="FFFFFF"/>
          <w:lang w:eastAsia="sv-SE"/>
        </w:rPr>
        <w:t>=repeated</w:t>
      </w:r>
      <w:r w:rsidRPr="00A80F77">
        <w:rPr>
          <w:rFonts w:ascii="Courier New" w:hAnsi="Courier New" w:cs="Courier New"/>
          <w:color w:val="000000"/>
          <w:sz w:val="20"/>
          <w:szCs w:val="20"/>
          <w:shd w:val="clear" w:color="auto" w:fill="FFFFFF"/>
          <w:lang w:eastAsia="sv-SE"/>
        </w:rPr>
        <w:t>;</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color w:val="0000FF"/>
          <w:sz w:val="20"/>
          <w:szCs w:val="20"/>
          <w:shd w:val="clear" w:color="auto" w:fill="FFFFFF"/>
          <w:lang w:eastAsia="sv-SE"/>
        </w:rPr>
        <w:t>class</w:t>
      </w:r>
      <w:r w:rsidRPr="00A80F77">
        <w:rPr>
          <w:rFonts w:ascii="Courier New" w:hAnsi="Courier New" w:cs="Courier New"/>
          <w:color w:val="000000"/>
          <w:sz w:val="20"/>
          <w:szCs w:val="20"/>
          <w:shd w:val="clear" w:color="auto" w:fill="FFFFFF"/>
          <w:lang w:eastAsia="sv-SE"/>
        </w:rPr>
        <w:t xml:space="preserve"> treat dog t;</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color w:val="0000FF"/>
          <w:sz w:val="20"/>
          <w:szCs w:val="20"/>
          <w:shd w:val="clear" w:color="auto" w:fill="FFFFFF"/>
          <w:lang w:eastAsia="sv-SE"/>
        </w:rPr>
        <w:t>model</w:t>
      </w:r>
      <w:r w:rsidRPr="00A80F77">
        <w:rPr>
          <w:rFonts w:ascii="Courier New" w:hAnsi="Courier New" w:cs="Courier New"/>
          <w:color w:val="000000"/>
          <w:sz w:val="20"/>
          <w:szCs w:val="20"/>
          <w:shd w:val="clear" w:color="auto" w:fill="FFFFFF"/>
          <w:lang w:eastAsia="sv-SE"/>
        </w:rPr>
        <w:t xml:space="preserve"> y=treat t treat*t;</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color w:val="0000FF"/>
          <w:sz w:val="20"/>
          <w:szCs w:val="20"/>
          <w:shd w:val="clear" w:color="auto" w:fill="FFFFFF"/>
          <w:lang w:eastAsia="sv-SE"/>
        </w:rPr>
        <w:t>repeated</w:t>
      </w:r>
      <w:r w:rsidRPr="00A80F77">
        <w:rPr>
          <w:rFonts w:ascii="Courier New" w:hAnsi="Courier New" w:cs="Courier New"/>
          <w:color w:val="000000"/>
          <w:sz w:val="20"/>
          <w:szCs w:val="20"/>
          <w:shd w:val="clear" w:color="auto" w:fill="FFFFFF"/>
          <w:lang w:eastAsia="sv-SE"/>
        </w:rPr>
        <w:t xml:space="preserve">  /</w:t>
      </w:r>
      <w:r w:rsidRPr="00A80F77">
        <w:rPr>
          <w:rFonts w:ascii="Courier New" w:hAnsi="Courier New" w:cs="Courier New"/>
          <w:color w:val="0000FF"/>
          <w:sz w:val="20"/>
          <w:szCs w:val="20"/>
          <w:shd w:val="clear" w:color="auto" w:fill="FFFFFF"/>
          <w:lang w:eastAsia="sv-SE"/>
        </w:rPr>
        <w:t>subject</w:t>
      </w:r>
      <w:r w:rsidRPr="00A80F77">
        <w:rPr>
          <w:rFonts w:ascii="Courier New" w:hAnsi="Courier New" w:cs="Courier New"/>
          <w:color w:val="000000"/>
          <w:sz w:val="20"/>
          <w:szCs w:val="20"/>
          <w:shd w:val="clear" w:color="auto" w:fill="FFFFFF"/>
          <w:lang w:eastAsia="sv-SE"/>
        </w:rPr>
        <w:t xml:space="preserve">=dog </w:t>
      </w:r>
      <w:r w:rsidRPr="00A80F77">
        <w:rPr>
          <w:rFonts w:ascii="Courier New" w:hAnsi="Courier New" w:cs="Courier New"/>
          <w:color w:val="0000FF"/>
          <w:sz w:val="20"/>
          <w:szCs w:val="20"/>
          <w:shd w:val="clear" w:color="auto" w:fill="FFFFFF"/>
          <w:lang w:eastAsia="sv-SE"/>
        </w:rPr>
        <w:t>type</w:t>
      </w:r>
      <w:r w:rsidRPr="00A80F77">
        <w:rPr>
          <w:rFonts w:ascii="Courier New" w:hAnsi="Courier New" w:cs="Courier New"/>
          <w:color w:val="000000"/>
          <w:sz w:val="20"/>
          <w:szCs w:val="20"/>
          <w:shd w:val="clear" w:color="auto" w:fill="FFFFFF"/>
          <w:lang w:eastAsia="sv-SE"/>
        </w:rPr>
        <w:t>=ar</w:t>
      </w:r>
      <w:r w:rsidR="00033CEB">
        <w:rPr>
          <w:rFonts w:ascii="Courier New" w:hAnsi="Courier New" w:cs="Courier New"/>
          <w:color w:val="000000"/>
          <w:sz w:val="20"/>
          <w:szCs w:val="20"/>
          <w:shd w:val="clear" w:color="auto" w:fill="FFFFFF"/>
          <w:lang w:eastAsia="sv-SE"/>
        </w:rPr>
        <w:t>h</w:t>
      </w:r>
      <w:r w:rsidRPr="00A80F77">
        <w:rPr>
          <w:rFonts w:ascii="Courier New" w:hAnsi="Courier New" w:cs="Courier New"/>
          <w:color w:val="000000"/>
          <w:sz w:val="20"/>
          <w:szCs w:val="20"/>
          <w:shd w:val="clear" w:color="auto" w:fill="FFFFFF"/>
          <w:lang w:eastAsia="sv-SE"/>
        </w:rPr>
        <w:t>(</w:t>
      </w:r>
      <w:r w:rsidRPr="00A80F77">
        <w:rPr>
          <w:rFonts w:ascii="Courier New" w:hAnsi="Courier New" w:cs="Courier New"/>
          <w:b/>
          <w:bCs/>
          <w:color w:val="008080"/>
          <w:sz w:val="20"/>
          <w:szCs w:val="20"/>
          <w:shd w:val="clear" w:color="auto" w:fill="FFFFFF"/>
          <w:lang w:eastAsia="sv-SE"/>
        </w:rPr>
        <w:t>1</w:t>
      </w:r>
      <w:r w:rsidRPr="00A80F77">
        <w:rPr>
          <w:rFonts w:ascii="Courier New" w:hAnsi="Courier New" w:cs="Courier New"/>
          <w:color w:val="000000"/>
          <w:sz w:val="20"/>
          <w:szCs w:val="20"/>
          <w:shd w:val="clear" w:color="auto" w:fill="FFFFFF"/>
          <w:lang w:eastAsia="sv-SE"/>
        </w:rPr>
        <w:t>);</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color w:val="0000FF"/>
          <w:sz w:val="20"/>
          <w:szCs w:val="20"/>
          <w:shd w:val="clear" w:color="auto" w:fill="FFFFFF"/>
          <w:lang w:eastAsia="sv-SE"/>
        </w:rPr>
        <w:t>lsmeans</w:t>
      </w:r>
      <w:r w:rsidRPr="00A80F77">
        <w:rPr>
          <w:rFonts w:ascii="Courier New" w:hAnsi="Courier New" w:cs="Courier New"/>
          <w:color w:val="000000"/>
          <w:sz w:val="20"/>
          <w:szCs w:val="20"/>
          <w:shd w:val="clear" w:color="auto" w:fill="FFFFFF"/>
          <w:lang w:eastAsia="sv-SE"/>
        </w:rPr>
        <w:t xml:space="preserve"> treat*t /pdiff ;</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color w:val="0000FF"/>
          <w:sz w:val="20"/>
          <w:szCs w:val="20"/>
          <w:shd w:val="clear" w:color="auto" w:fill="FFFFFF"/>
          <w:lang w:eastAsia="sv-SE"/>
        </w:rPr>
        <w:t>ods</w:t>
      </w:r>
      <w:r w:rsidRPr="00A80F77">
        <w:rPr>
          <w:rFonts w:ascii="Courier New" w:hAnsi="Courier New" w:cs="Courier New"/>
          <w:color w:val="000000"/>
          <w:sz w:val="20"/>
          <w:szCs w:val="20"/>
          <w:shd w:val="clear" w:color="auto" w:fill="FFFFFF"/>
          <w:lang w:eastAsia="sv-SE"/>
        </w:rPr>
        <w:t xml:space="preserve"> </w:t>
      </w:r>
      <w:r w:rsidRPr="00A80F77">
        <w:rPr>
          <w:rFonts w:ascii="Courier New" w:hAnsi="Courier New" w:cs="Courier New"/>
          <w:color w:val="0000FF"/>
          <w:sz w:val="20"/>
          <w:szCs w:val="20"/>
          <w:shd w:val="clear" w:color="auto" w:fill="FFFFFF"/>
          <w:lang w:eastAsia="sv-SE"/>
        </w:rPr>
        <w:t>output</w:t>
      </w:r>
      <w:r>
        <w:rPr>
          <w:rFonts w:ascii="Courier New" w:hAnsi="Courier New" w:cs="Courier New"/>
          <w:color w:val="000000"/>
          <w:sz w:val="20"/>
          <w:szCs w:val="20"/>
          <w:shd w:val="clear" w:color="auto" w:fill="FFFFFF"/>
          <w:lang w:eastAsia="sv-SE"/>
        </w:rPr>
        <w:t xml:space="preserve"> diffs=diff</w:t>
      </w:r>
      <w:r w:rsidR="00580012">
        <w:rPr>
          <w:rFonts w:ascii="Courier New" w:hAnsi="Courier New" w:cs="Courier New"/>
          <w:color w:val="000000"/>
          <w:sz w:val="20"/>
          <w:szCs w:val="20"/>
          <w:shd w:val="clear" w:color="auto" w:fill="FFFFFF"/>
          <w:lang w:eastAsia="sv-SE"/>
        </w:rPr>
        <w:t>s</w:t>
      </w:r>
      <w:r w:rsidRPr="00A80F77">
        <w:rPr>
          <w:rFonts w:ascii="Courier New" w:hAnsi="Courier New" w:cs="Courier New"/>
          <w:color w:val="000000"/>
          <w:sz w:val="20"/>
          <w:szCs w:val="20"/>
          <w:shd w:val="clear" w:color="auto" w:fill="FFFFFF"/>
          <w:lang w:eastAsia="sv-SE"/>
        </w:rPr>
        <w:t>;</w:t>
      </w:r>
    </w:p>
    <w:p w:rsidR="00A80F77" w:rsidRPr="00A45F8C"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45F8C">
        <w:rPr>
          <w:rFonts w:ascii="Courier New" w:hAnsi="Courier New" w:cs="Courier New"/>
          <w:b/>
          <w:bCs/>
          <w:color w:val="000080"/>
          <w:sz w:val="20"/>
          <w:szCs w:val="20"/>
          <w:shd w:val="clear" w:color="auto" w:fill="FFFFFF"/>
          <w:lang w:eastAsia="sv-SE"/>
        </w:rPr>
        <w:t>run</w:t>
      </w:r>
      <w:r w:rsidRPr="00A45F8C">
        <w:rPr>
          <w:rFonts w:ascii="Courier New" w:hAnsi="Courier New" w:cs="Courier New"/>
          <w:color w:val="000000"/>
          <w:sz w:val="20"/>
          <w:szCs w:val="20"/>
          <w:shd w:val="clear" w:color="auto" w:fill="FFFFFF"/>
          <w:lang w:eastAsia="sv-SE"/>
        </w:rPr>
        <w:t>;</w:t>
      </w:r>
    </w:p>
    <w:p w:rsidR="00A80F77" w:rsidRPr="00A45F8C" w:rsidRDefault="00A80F77" w:rsidP="00A80F77">
      <w:pPr>
        <w:autoSpaceDE w:val="0"/>
        <w:autoSpaceDN w:val="0"/>
        <w:adjustRightInd w:val="0"/>
        <w:rPr>
          <w:rFonts w:ascii="Courier New" w:hAnsi="Courier New" w:cs="Courier New"/>
          <w:color w:val="000000"/>
          <w:sz w:val="20"/>
          <w:szCs w:val="20"/>
          <w:shd w:val="clear" w:color="auto" w:fill="FFFFFF"/>
          <w:lang w:eastAsia="sv-SE"/>
        </w:rPr>
      </w:pPr>
    </w:p>
    <w:p w:rsidR="00A80F77" w:rsidRPr="00A80F77" w:rsidRDefault="00A80F77" w:rsidP="00A80F77">
      <w:pPr>
        <w:autoSpaceDE w:val="0"/>
        <w:autoSpaceDN w:val="0"/>
        <w:adjustRightInd w:val="0"/>
        <w:rPr>
          <w:color w:val="000000"/>
          <w:shd w:val="clear" w:color="auto" w:fill="FFFFFF"/>
          <w:lang w:eastAsia="sv-SE"/>
        </w:rPr>
      </w:pPr>
      <w:r w:rsidRPr="00A80F77">
        <w:rPr>
          <w:color w:val="000000"/>
          <w:shd w:val="clear" w:color="auto" w:fill="FFFFFF"/>
          <w:lang w:eastAsia="sv-SE"/>
        </w:rPr>
        <w:t>We select the comparisons that are relevant, in this case if treat has differernt values but t has the same.</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b/>
          <w:bCs/>
          <w:color w:val="000080"/>
          <w:sz w:val="20"/>
          <w:szCs w:val="20"/>
          <w:shd w:val="clear" w:color="auto" w:fill="FFFFFF"/>
          <w:lang w:eastAsia="sv-SE"/>
        </w:rPr>
        <w:t>data</w:t>
      </w:r>
      <w:r w:rsidR="00580012">
        <w:rPr>
          <w:rFonts w:ascii="Courier New" w:hAnsi="Courier New" w:cs="Courier New"/>
          <w:color w:val="000000"/>
          <w:sz w:val="20"/>
          <w:szCs w:val="20"/>
          <w:shd w:val="clear" w:color="auto" w:fill="FFFFFF"/>
          <w:lang w:eastAsia="sv-SE"/>
        </w:rPr>
        <w:t xml:space="preserve"> diff</w:t>
      </w:r>
      <w:r w:rsidRPr="00A80F77">
        <w:rPr>
          <w:rFonts w:ascii="Courier New" w:hAnsi="Courier New" w:cs="Courier New"/>
          <w:color w:val="000000"/>
          <w:sz w:val="20"/>
          <w:szCs w:val="20"/>
          <w:shd w:val="clear" w:color="auto" w:fill="FFFFFF"/>
          <w:lang w:eastAsia="sv-SE"/>
        </w:rPr>
        <w:t>s</w:t>
      </w:r>
      <w:r w:rsidR="00580012">
        <w:rPr>
          <w:rFonts w:ascii="Courier New" w:hAnsi="Courier New" w:cs="Courier New"/>
          <w:color w:val="000000"/>
          <w:sz w:val="20"/>
          <w:szCs w:val="20"/>
          <w:shd w:val="clear" w:color="auto" w:fill="FFFFFF"/>
          <w:lang w:eastAsia="sv-SE"/>
        </w:rPr>
        <w:t>1</w:t>
      </w:r>
      <w:r w:rsidRPr="00A80F77">
        <w:rPr>
          <w:rFonts w:ascii="Courier New" w:hAnsi="Courier New" w:cs="Courier New"/>
          <w:color w:val="000000"/>
          <w:sz w:val="20"/>
          <w:szCs w:val="20"/>
          <w:shd w:val="clear" w:color="auto" w:fill="FFFFFF"/>
          <w:lang w:eastAsia="sv-SE"/>
        </w:rPr>
        <w:t>;</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color w:val="0000FF"/>
          <w:sz w:val="20"/>
          <w:szCs w:val="20"/>
          <w:shd w:val="clear" w:color="auto" w:fill="FFFFFF"/>
          <w:lang w:eastAsia="sv-SE"/>
        </w:rPr>
        <w:lastRenderedPageBreak/>
        <w:t>set</w:t>
      </w:r>
      <w:r w:rsidR="00580012">
        <w:rPr>
          <w:rFonts w:ascii="Courier New" w:hAnsi="Courier New" w:cs="Courier New"/>
          <w:color w:val="000000"/>
          <w:sz w:val="20"/>
          <w:szCs w:val="20"/>
          <w:shd w:val="clear" w:color="auto" w:fill="FFFFFF"/>
          <w:lang w:eastAsia="sv-SE"/>
        </w:rPr>
        <w:t xml:space="preserve"> diffs</w:t>
      </w:r>
      <w:r w:rsidRPr="00A80F77">
        <w:rPr>
          <w:rFonts w:ascii="Courier New" w:hAnsi="Courier New" w:cs="Courier New"/>
          <w:color w:val="000000"/>
          <w:sz w:val="20"/>
          <w:szCs w:val="20"/>
          <w:shd w:val="clear" w:color="auto" w:fill="FFFFFF"/>
          <w:lang w:eastAsia="sv-SE"/>
        </w:rPr>
        <w:t>;</w:t>
      </w: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color w:val="0000FF"/>
          <w:sz w:val="20"/>
          <w:szCs w:val="20"/>
          <w:shd w:val="clear" w:color="auto" w:fill="FFFFFF"/>
          <w:lang w:eastAsia="sv-SE"/>
        </w:rPr>
        <w:t>if</w:t>
      </w:r>
      <w:r w:rsidRPr="00A80F77">
        <w:rPr>
          <w:rFonts w:ascii="Courier New" w:hAnsi="Courier New" w:cs="Courier New"/>
          <w:color w:val="000000"/>
          <w:sz w:val="20"/>
          <w:szCs w:val="20"/>
          <w:shd w:val="clear" w:color="auto" w:fill="FFFFFF"/>
          <w:lang w:eastAsia="sv-SE"/>
        </w:rPr>
        <w:t xml:space="preserve"> treat ne _treat &amp; t = _t;</w:t>
      </w:r>
    </w:p>
    <w:p w:rsid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b/>
          <w:bCs/>
          <w:color w:val="000080"/>
          <w:sz w:val="20"/>
          <w:szCs w:val="20"/>
          <w:shd w:val="clear" w:color="auto" w:fill="FFFFFF"/>
          <w:lang w:eastAsia="sv-SE"/>
        </w:rPr>
        <w:t>run</w:t>
      </w:r>
      <w:r w:rsidRPr="00A80F77">
        <w:rPr>
          <w:rFonts w:ascii="Courier New" w:hAnsi="Courier New" w:cs="Courier New"/>
          <w:color w:val="000000"/>
          <w:sz w:val="20"/>
          <w:szCs w:val="20"/>
          <w:shd w:val="clear" w:color="auto" w:fill="FFFFFF"/>
          <w:lang w:eastAsia="sv-SE"/>
        </w:rPr>
        <w:t>;</w:t>
      </w:r>
    </w:p>
    <w:p w:rsid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p>
    <w:p w:rsidR="00A45F8C" w:rsidRDefault="00A80F77" w:rsidP="00A80F77">
      <w:pPr>
        <w:autoSpaceDE w:val="0"/>
        <w:autoSpaceDN w:val="0"/>
        <w:adjustRightInd w:val="0"/>
        <w:rPr>
          <w:color w:val="000000"/>
          <w:shd w:val="clear" w:color="auto" w:fill="FFFFFF"/>
          <w:lang w:eastAsia="sv-SE"/>
        </w:rPr>
      </w:pPr>
      <w:r w:rsidRPr="00A45F8C">
        <w:rPr>
          <w:color w:val="000000"/>
          <w:shd w:val="clear" w:color="auto" w:fill="FFFFFF"/>
          <w:lang w:eastAsia="sv-SE"/>
        </w:rPr>
        <w:t>We look at the differences and check if they are significant at a significance level adjusted</w:t>
      </w:r>
      <w:r w:rsidR="00A45F8C" w:rsidRPr="00A45F8C">
        <w:rPr>
          <w:color w:val="000000"/>
          <w:shd w:val="clear" w:color="auto" w:fill="FFFFFF"/>
          <w:lang w:eastAsia="sv-SE"/>
        </w:rPr>
        <w:t xml:space="preserve"> with Bonferronis method: We make 42 relevant comparisons and compute the new significance level to 0.05/42=0.0012</w:t>
      </w:r>
      <w:r w:rsidR="00A45F8C">
        <w:rPr>
          <w:color w:val="000000"/>
          <w:shd w:val="clear" w:color="auto" w:fill="FFFFFF"/>
          <w:lang w:eastAsia="sv-SE"/>
        </w:rPr>
        <w:t xml:space="preserve">. We find significant difference mainly between treatment 1 and 2 (at time point 7 and later) </w:t>
      </w:r>
    </w:p>
    <w:p w:rsidR="00033CEB" w:rsidRPr="00A45F8C" w:rsidRDefault="00033CEB" w:rsidP="00A80F77">
      <w:pPr>
        <w:autoSpaceDE w:val="0"/>
        <w:autoSpaceDN w:val="0"/>
        <w:adjustRightInd w:val="0"/>
        <w:rPr>
          <w:color w:val="000000"/>
          <w:shd w:val="clear" w:color="auto" w:fill="FFFFFF"/>
          <w:lang w:eastAsia="sv-SE"/>
        </w:rPr>
      </w:pPr>
    </w:p>
    <w:p w:rsidR="00A80F77" w:rsidRPr="00A80F77" w:rsidRDefault="00A80F77" w:rsidP="00A80F77">
      <w:pPr>
        <w:autoSpaceDE w:val="0"/>
        <w:autoSpaceDN w:val="0"/>
        <w:adjustRightInd w:val="0"/>
        <w:rPr>
          <w:rFonts w:ascii="Courier New" w:hAnsi="Courier New" w:cs="Courier New"/>
          <w:color w:val="000000"/>
          <w:sz w:val="20"/>
          <w:szCs w:val="20"/>
          <w:shd w:val="clear" w:color="auto" w:fill="FFFFFF"/>
          <w:lang w:eastAsia="sv-SE"/>
        </w:rPr>
      </w:pPr>
      <w:r w:rsidRPr="00A80F77">
        <w:rPr>
          <w:rFonts w:ascii="Courier New" w:hAnsi="Courier New" w:cs="Courier New"/>
          <w:b/>
          <w:bCs/>
          <w:color w:val="000080"/>
          <w:sz w:val="20"/>
          <w:szCs w:val="20"/>
          <w:shd w:val="clear" w:color="auto" w:fill="FFFFFF"/>
          <w:lang w:eastAsia="sv-SE"/>
        </w:rPr>
        <w:t>proc</w:t>
      </w:r>
      <w:r w:rsidRPr="00A80F77">
        <w:rPr>
          <w:rFonts w:ascii="Courier New" w:hAnsi="Courier New" w:cs="Courier New"/>
          <w:color w:val="000000"/>
          <w:sz w:val="20"/>
          <w:szCs w:val="20"/>
          <w:shd w:val="clear" w:color="auto" w:fill="FFFFFF"/>
          <w:lang w:eastAsia="sv-SE"/>
        </w:rPr>
        <w:t xml:space="preserve"> </w:t>
      </w:r>
      <w:r w:rsidRPr="00A80F77">
        <w:rPr>
          <w:rFonts w:ascii="Courier New" w:hAnsi="Courier New" w:cs="Courier New"/>
          <w:b/>
          <w:bCs/>
          <w:color w:val="000080"/>
          <w:sz w:val="20"/>
          <w:szCs w:val="20"/>
          <w:shd w:val="clear" w:color="auto" w:fill="FFFFFF"/>
          <w:lang w:eastAsia="sv-SE"/>
        </w:rPr>
        <w:t>print</w:t>
      </w:r>
      <w:r w:rsidRPr="00A80F77">
        <w:rPr>
          <w:rFonts w:ascii="Courier New" w:hAnsi="Courier New" w:cs="Courier New"/>
          <w:color w:val="000000"/>
          <w:sz w:val="20"/>
          <w:szCs w:val="20"/>
          <w:shd w:val="clear" w:color="auto" w:fill="FFFFFF"/>
          <w:lang w:eastAsia="sv-SE"/>
        </w:rPr>
        <w:t xml:space="preserve"> </w:t>
      </w:r>
      <w:r w:rsidRPr="00A80F77">
        <w:rPr>
          <w:rFonts w:ascii="Courier New" w:hAnsi="Courier New" w:cs="Courier New"/>
          <w:color w:val="0000FF"/>
          <w:sz w:val="20"/>
          <w:szCs w:val="20"/>
          <w:shd w:val="clear" w:color="auto" w:fill="FFFFFF"/>
          <w:lang w:eastAsia="sv-SE"/>
        </w:rPr>
        <w:t>data</w:t>
      </w:r>
      <w:r w:rsidR="00033CEB">
        <w:rPr>
          <w:rFonts w:ascii="Courier New" w:hAnsi="Courier New" w:cs="Courier New"/>
          <w:color w:val="000000"/>
          <w:sz w:val="20"/>
          <w:szCs w:val="20"/>
          <w:shd w:val="clear" w:color="auto" w:fill="FFFFFF"/>
          <w:lang w:eastAsia="sv-SE"/>
        </w:rPr>
        <w:t>=diffs1</w:t>
      </w:r>
      <w:r w:rsidRPr="00A80F77">
        <w:rPr>
          <w:rFonts w:ascii="Courier New" w:hAnsi="Courier New" w:cs="Courier New"/>
          <w:color w:val="000000"/>
          <w:sz w:val="20"/>
          <w:szCs w:val="20"/>
          <w:shd w:val="clear" w:color="auto" w:fill="FFFFFF"/>
          <w:lang w:eastAsia="sv-SE"/>
        </w:rPr>
        <w:t>;</w:t>
      </w:r>
    </w:p>
    <w:p w:rsidR="00A80F77" w:rsidRDefault="00A80F77" w:rsidP="00A80F77">
      <w:pPr>
        <w:autoSpaceDE w:val="0"/>
        <w:autoSpaceDN w:val="0"/>
        <w:adjustRightInd w:val="0"/>
        <w:rPr>
          <w:color w:val="000000"/>
          <w:shd w:val="clear" w:color="auto" w:fill="FFFFFF"/>
          <w:lang w:eastAsia="sv-SE"/>
        </w:rPr>
      </w:pPr>
      <w:r w:rsidRPr="00A45F8C">
        <w:rPr>
          <w:rFonts w:ascii="Courier New" w:hAnsi="Courier New" w:cs="Courier New"/>
          <w:b/>
          <w:bCs/>
          <w:color w:val="000080"/>
          <w:sz w:val="20"/>
          <w:szCs w:val="20"/>
          <w:shd w:val="clear" w:color="auto" w:fill="FFFFFF"/>
          <w:lang w:eastAsia="sv-SE"/>
        </w:rPr>
        <w:t>run</w:t>
      </w:r>
      <w:r w:rsidRPr="00A45F8C">
        <w:rPr>
          <w:rFonts w:ascii="Courier New" w:hAnsi="Courier New" w:cs="Courier New"/>
          <w:color w:val="000000"/>
          <w:sz w:val="20"/>
          <w:szCs w:val="20"/>
          <w:shd w:val="clear" w:color="auto" w:fill="FFFFFF"/>
          <w:lang w:eastAsia="sv-SE"/>
        </w:rPr>
        <w:t>;</w:t>
      </w:r>
    </w:p>
    <w:p w:rsidR="00A80F77" w:rsidRDefault="00A80F77" w:rsidP="009F6CAB">
      <w:pPr>
        <w:autoSpaceDE w:val="0"/>
        <w:autoSpaceDN w:val="0"/>
        <w:adjustRightInd w:val="0"/>
        <w:rPr>
          <w:color w:val="000000"/>
          <w:shd w:val="clear" w:color="auto" w:fill="FFFFFF"/>
          <w:lang w:eastAsia="sv-SE"/>
        </w:rPr>
      </w:pPr>
    </w:p>
    <w:tbl>
      <w:tblPr>
        <w:tblW w:w="0" w:type="auto"/>
        <w:jc w:val="center"/>
        <w:tblLayout w:type="fixed"/>
        <w:tblCellMar>
          <w:left w:w="0" w:type="dxa"/>
          <w:right w:w="0" w:type="dxa"/>
        </w:tblCellMar>
        <w:tblLook w:val="0000" w:firstRow="0" w:lastRow="0" w:firstColumn="0" w:lastColumn="0" w:noHBand="0" w:noVBand="0"/>
      </w:tblPr>
      <w:tblGrid>
        <w:gridCol w:w="522"/>
        <w:gridCol w:w="698"/>
        <w:gridCol w:w="586"/>
        <w:gridCol w:w="329"/>
        <w:gridCol w:w="698"/>
        <w:gridCol w:w="329"/>
        <w:gridCol w:w="974"/>
        <w:gridCol w:w="798"/>
        <w:gridCol w:w="431"/>
        <w:gridCol w:w="759"/>
        <w:gridCol w:w="714"/>
      </w:tblGrid>
      <w:tr w:rsidR="00033CEB" w:rsidRPr="00033CEB" w:rsidTr="00B30504">
        <w:tblPrEx>
          <w:tblCellMar>
            <w:top w:w="0" w:type="dxa"/>
            <w:left w:w="0" w:type="dxa"/>
            <w:bottom w:w="0" w:type="dxa"/>
            <w:right w:w="0" w:type="dxa"/>
          </w:tblCellMar>
        </w:tblPrEx>
        <w:trPr>
          <w:cantSplit/>
          <w:tblHeader/>
          <w:jc w:val="center"/>
        </w:trPr>
        <w:tc>
          <w:tcPr>
            <w:tcW w:w="522"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Obs</w:t>
            </w:r>
          </w:p>
        </w:tc>
        <w:tc>
          <w:tcPr>
            <w:tcW w:w="698"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rPr>
                <w:b/>
                <w:bCs/>
                <w:color w:val="000000"/>
                <w:sz w:val="20"/>
                <w:szCs w:val="20"/>
              </w:rPr>
            </w:pPr>
            <w:r w:rsidRPr="00033CEB">
              <w:rPr>
                <w:b/>
                <w:bCs/>
                <w:color w:val="000000"/>
                <w:sz w:val="20"/>
                <w:szCs w:val="20"/>
              </w:rPr>
              <w:t>Effect</w:t>
            </w:r>
          </w:p>
        </w:tc>
        <w:tc>
          <w:tcPr>
            <w:tcW w:w="586"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treat</w:t>
            </w:r>
          </w:p>
        </w:tc>
        <w:tc>
          <w:tcPr>
            <w:tcW w:w="329"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t</w:t>
            </w:r>
          </w:p>
        </w:tc>
        <w:tc>
          <w:tcPr>
            <w:tcW w:w="698"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_treat</w:t>
            </w:r>
          </w:p>
        </w:tc>
        <w:tc>
          <w:tcPr>
            <w:tcW w:w="329"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_t</w:t>
            </w:r>
          </w:p>
        </w:tc>
        <w:tc>
          <w:tcPr>
            <w:tcW w:w="974"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Estimate</w:t>
            </w:r>
          </w:p>
        </w:tc>
        <w:tc>
          <w:tcPr>
            <w:tcW w:w="798"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StdErr</w:t>
            </w:r>
          </w:p>
        </w:tc>
        <w:tc>
          <w:tcPr>
            <w:tcW w:w="431"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DF</w:t>
            </w:r>
          </w:p>
        </w:tc>
        <w:tc>
          <w:tcPr>
            <w:tcW w:w="759"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tValue</w:t>
            </w:r>
          </w:p>
        </w:tc>
        <w:tc>
          <w:tcPr>
            <w:tcW w:w="714"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Probt</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0.5711</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0.2175</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2.63</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0.0093</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0.5111</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0.2300</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2.22</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0.0274</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0.4667</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0.2231</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2.09</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0.0378</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4</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0.5478</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0.2004</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2.73</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0.0068</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0.4528</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0.2119</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2.14</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0.0339</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6</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0.4000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0.2056</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1.95</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0.0531</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0.7800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0.3212</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2.43</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0.0161</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8</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0.2000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0.3397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0.59</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0.5567</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0.3889</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0.3296</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1.18</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0.2394</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highlight w:val="yellow"/>
              </w:rPr>
            </w:pPr>
            <w:r w:rsidRPr="00033CEB">
              <w:rPr>
                <w:b/>
                <w:bCs/>
                <w:color w:val="000000"/>
                <w:sz w:val="20"/>
                <w:szCs w:val="20"/>
                <w:highlight w:val="yellow"/>
              </w:rPr>
              <w:t>10</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highlight w:val="yellow"/>
              </w:rPr>
            </w:pPr>
            <w:r w:rsidRPr="00033CEB">
              <w:rPr>
                <w:color w:val="000000"/>
                <w:sz w:val="20"/>
                <w:szCs w:val="20"/>
                <w:highlight w:val="yellow"/>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1.1956</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0.3297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3.63</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highlight w:val="yellow"/>
              </w:rPr>
              <w:t>0.0004</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0.2181</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0.3487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0.63</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0.5325</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12</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0.5889</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0.3383</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1.74</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0.0833</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highlight w:val="yellow"/>
              </w:rPr>
            </w:pPr>
            <w:r w:rsidRPr="00033CEB">
              <w:rPr>
                <w:b/>
                <w:bCs/>
                <w:color w:val="000000"/>
                <w:sz w:val="20"/>
                <w:szCs w:val="20"/>
                <w:highlight w:val="yellow"/>
              </w:rPr>
              <w:t>13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highlight w:val="yellow"/>
              </w:rPr>
            </w:pPr>
            <w:r w:rsidRPr="00033CEB">
              <w:rPr>
                <w:color w:val="000000"/>
                <w:sz w:val="20"/>
                <w:szCs w:val="20"/>
                <w:highlight w:val="yellow"/>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1.4067</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0.3340</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4.21</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highlight w:val="yellow"/>
              </w:rPr>
              <w:t>&lt;.0001</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14</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0.5667</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0.3533</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1.60</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0.1103</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1.0889</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0.3427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3.18</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0.0017</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highlight w:val="yellow"/>
              </w:rPr>
            </w:pPr>
            <w:r w:rsidRPr="00033CEB">
              <w:rPr>
                <w:b/>
                <w:bCs/>
                <w:color w:val="000000"/>
                <w:sz w:val="20"/>
                <w:szCs w:val="20"/>
                <w:highlight w:val="yellow"/>
              </w:rPr>
              <w:t>16</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highlight w:val="yellow"/>
              </w:rPr>
            </w:pPr>
            <w:r w:rsidRPr="00033CEB">
              <w:rPr>
                <w:color w:val="000000"/>
                <w:sz w:val="20"/>
                <w:szCs w:val="20"/>
                <w:highlight w:val="yellow"/>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1.7222</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0.3262</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5.28</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highlight w:val="yellow"/>
              </w:rPr>
              <w:t>&lt;.0001</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17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0.8972</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0.3450</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2.60</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0.0100</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highlight w:val="yellow"/>
              </w:rPr>
            </w:pPr>
            <w:r w:rsidRPr="00033CEB">
              <w:rPr>
                <w:b/>
                <w:bCs/>
                <w:color w:val="000000"/>
                <w:sz w:val="20"/>
                <w:szCs w:val="20"/>
                <w:highlight w:val="yellow"/>
              </w:rPr>
              <w:t>18</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highlight w:val="yellow"/>
              </w:rPr>
            </w:pPr>
            <w:r w:rsidRPr="00033CEB">
              <w:rPr>
                <w:color w:val="000000"/>
                <w:sz w:val="20"/>
                <w:szCs w:val="20"/>
                <w:highlight w:val="yellow"/>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1.1667</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0.3347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3.49</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highlight w:val="yellow"/>
              </w:rPr>
              <w:t>0.0006</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highlight w:val="yellow"/>
              </w:rPr>
            </w:pPr>
            <w:r w:rsidRPr="00033CEB">
              <w:rPr>
                <w:b/>
                <w:bCs/>
                <w:color w:val="000000"/>
                <w:sz w:val="20"/>
                <w:szCs w:val="20"/>
                <w:highlight w:val="yellow"/>
              </w:rPr>
              <w:t>19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highlight w:val="yellow"/>
              </w:rPr>
            </w:pPr>
            <w:r w:rsidRPr="00033CEB">
              <w:rPr>
                <w:color w:val="000000"/>
                <w:sz w:val="20"/>
                <w:szCs w:val="20"/>
                <w:highlight w:val="yellow"/>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1.2622</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0.3159</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highlight w:val="yellow"/>
              </w:rPr>
            </w:pPr>
            <w:r w:rsidRPr="00033CEB">
              <w:rPr>
                <w:color w:val="000000"/>
                <w:sz w:val="20"/>
                <w:szCs w:val="20"/>
                <w:highlight w:val="yellow"/>
              </w:rPr>
              <w:t>4.00</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highlight w:val="yellow"/>
              </w:rPr>
              <w:t>&lt;.0001</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20</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0.4972</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0.3340</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1.49</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0.1383</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0.6778</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0.3241</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2.09</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0.0378</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22</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-0.06000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0.2245</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-0.27</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0.7896</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-0.1044</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0.2175</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-0.48</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0.6316</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24</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-0.09500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0.2069</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-0.46</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0.6466</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-0.1478</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0.2004</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-0.74</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0.4617</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26</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-0.5800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0.3316</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-1.75</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0.0819</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-0.3911</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0.3212</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-1.22</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0.2249</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28</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-0.9775</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0.3404</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-2.87</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0.0045</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29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-0.6067</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0.3297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-1.84</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0.0673</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30</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-0.8400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0.3448</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-2.44</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0.0158</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-0.3178</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0.3340</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-0.95</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0.3426</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32</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-0.8250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0.3368</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-2.45</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0.0152</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-0.5556</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0.3262</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-1.70</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0.0902</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34</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-0.7650</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0.3261</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-2.35</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0.0200</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2</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-0.5844</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0.3159</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-1.85</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0.0658</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36</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-0.04444</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0.2300</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-0.19</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0.8470</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-0.05278</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0.2119</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-0.25</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0.8036</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38</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5</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0.1889</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0.3397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0.56</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0.5788</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39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7</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0.3708</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0.3487</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1.06</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0.2889</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40</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9</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0.5222</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0.3533</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1.48</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0.1410</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2" w:space="0" w:color="000000"/>
              <w:right w:val="nil"/>
            </w:tcBorders>
            <w:shd w:val="clear" w:color="auto" w:fill="BBBBBB"/>
            <w:tcMar>
              <w:left w:w="60" w:type="dxa"/>
              <w:right w:w="60" w:type="dxa"/>
            </w:tcMar>
          </w:tcPr>
          <w:p w:rsidR="00033CEB" w:rsidRPr="00033CEB" w:rsidRDefault="00033CEB" w:rsidP="00B30504">
            <w:pPr>
              <w:keepNext/>
              <w:adjustRightInd w:val="0"/>
              <w:spacing w:before="60" w:after="60"/>
              <w:jc w:val="right"/>
              <w:rPr>
                <w:b/>
                <w:bCs/>
                <w:color w:val="000000"/>
                <w:sz w:val="20"/>
                <w:szCs w:val="20"/>
              </w:rPr>
            </w:pPr>
            <w:r w:rsidRPr="00033CEB">
              <w:rPr>
                <w:b/>
                <w:bCs/>
                <w:color w:val="000000"/>
                <w:sz w:val="20"/>
                <w:szCs w:val="20"/>
              </w:rPr>
              <w:t>41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11</w:t>
            </w:r>
          </w:p>
        </w:tc>
        <w:tc>
          <w:tcPr>
            <w:tcW w:w="6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11</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0.2694</w:t>
            </w:r>
          </w:p>
        </w:tc>
        <w:tc>
          <w:tcPr>
            <w:tcW w:w="798"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0.3450</w:t>
            </w:r>
          </w:p>
        </w:tc>
        <w:tc>
          <w:tcPr>
            <w:tcW w:w="431"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2" w:space="0" w:color="000000"/>
              <w:right w:val="nil"/>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0.78</w:t>
            </w:r>
          </w:p>
        </w:tc>
        <w:tc>
          <w:tcPr>
            <w:tcW w:w="71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033CEB" w:rsidRPr="00033CEB" w:rsidRDefault="00033CEB" w:rsidP="00B30504">
            <w:pPr>
              <w:keepNext/>
              <w:adjustRightInd w:val="0"/>
              <w:spacing w:before="60" w:after="60"/>
              <w:jc w:val="right"/>
              <w:rPr>
                <w:color w:val="000000"/>
                <w:sz w:val="20"/>
                <w:szCs w:val="20"/>
              </w:rPr>
            </w:pPr>
            <w:r w:rsidRPr="00033CEB">
              <w:rPr>
                <w:color w:val="000000"/>
                <w:sz w:val="20"/>
                <w:szCs w:val="20"/>
              </w:rPr>
              <w:t>0.4358</w:t>
            </w:r>
          </w:p>
        </w:tc>
      </w:tr>
      <w:tr w:rsidR="00033CEB" w:rsidRPr="00033CEB" w:rsidTr="00B30504">
        <w:tblPrEx>
          <w:tblCellMar>
            <w:top w:w="0" w:type="dxa"/>
            <w:left w:w="0" w:type="dxa"/>
            <w:bottom w:w="0" w:type="dxa"/>
            <w:right w:w="0" w:type="dxa"/>
          </w:tblCellMar>
        </w:tblPrEx>
        <w:trPr>
          <w:cantSplit/>
          <w:jc w:val="center"/>
        </w:trPr>
        <w:tc>
          <w:tcPr>
            <w:tcW w:w="522" w:type="dxa"/>
            <w:tcBorders>
              <w:top w:val="nil"/>
              <w:left w:val="single" w:sz="6" w:space="0" w:color="000000"/>
              <w:bottom w:val="single" w:sz="6" w:space="0" w:color="000000"/>
              <w:right w:val="nil"/>
            </w:tcBorders>
            <w:shd w:val="clear" w:color="auto" w:fill="BBBBBB"/>
            <w:tcMar>
              <w:left w:w="60" w:type="dxa"/>
              <w:right w:w="60" w:type="dxa"/>
            </w:tcMar>
          </w:tcPr>
          <w:p w:rsidR="00033CEB" w:rsidRPr="00033CEB" w:rsidRDefault="00033CEB" w:rsidP="00B30504">
            <w:pPr>
              <w:adjustRightInd w:val="0"/>
              <w:spacing w:before="60" w:after="60"/>
              <w:jc w:val="right"/>
              <w:rPr>
                <w:b/>
                <w:bCs/>
                <w:color w:val="000000"/>
                <w:sz w:val="20"/>
                <w:szCs w:val="20"/>
              </w:rPr>
            </w:pPr>
            <w:r w:rsidRPr="00033CEB">
              <w:rPr>
                <w:b/>
                <w:bCs/>
                <w:color w:val="000000"/>
                <w:sz w:val="20"/>
                <w:szCs w:val="20"/>
              </w:rPr>
              <w:t>42</w:t>
            </w:r>
          </w:p>
        </w:tc>
        <w:tc>
          <w:tcPr>
            <w:tcW w:w="698"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rPr>
                <w:color w:val="000000"/>
                <w:sz w:val="20"/>
                <w:szCs w:val="20"/>
              </w:rPr>
            </w:pPr>
            <w:r w:rsidRPr="00033CEB">
              <w:rPr>
                <w:color w:val="000000"/>
                <w:sz w:val="20"/>
                <w:szCs w:val="20"/>
              </w:rPr>
              <w:t>treat*t</w:t>
            </w:r>
          </w:p>
        </w:tc>
        <w:tc>
          <w:tcPr>
            <w:tcW w:w="586"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3</w:t>
            </w:r>
          </w:p>
        </w:tc>
        <w:tc>
          <w:tcPr>
            <w:tcW w:w="329"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698"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4</w:t>
            </w:r>
          </w:p>
        </w:tc>
        <w:tc>
          <w:tcPr>
            <w:tcW w:w="329"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13</w:t>
            </w:r>
          </w:p>
        </w:tc>
        <w:tc>
          <w:tcPr>
            <w:tcW w:w="974"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0.1806</w:t>
            </w:r>
          </w:p>
        </w:tc>
        <w:tc>
          <w:tcPr>
            <w:tcW w:w="798"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0.3340</w:t>
            </w:r>
          </w:p>
        </w:tc>
        <w:tc>
          <w:tcPr>
            <w:tcW w:w="431"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192</w:t>
            </w:r>
          </w:p>
        </w:tc>
        <w:tc>
          <w:tcPr>
            <w:tcW w:w="759" w:type="dxa"/>
            <w:tcBorders>
              <w:top w:val="nil"/>
              <w:left w:val="single" w:sz="2" w:space="0" w:color="000000"/>
              <w:bottom w:val="single" w:sz="6" w:space="0" w:color="000000"/>
              <w:right w:val="nil"/>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0.54</w:t>
            </w:r>
          </w:p>
        </w:tc>
        <w:tc>
          <w:tcPr>
            <w:tcW w:w="714"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033CEB" w:rsidRPr="00033CEB" w:rsidRDefault="00033CEB" w:rsidP="00B30504">
            <w:pPr>
              <w:adjustRightInd w:val="0"/>
              <w:spacing w:before="60" w:after="60"/>
              <w:jc w:val="right"/>
              <w:rPr>
                <w:color w:val="000000"/>
                <w:sz w:val="20"/>
                <w:szCs w:val="20"/>
              </w:rPr>
            </w:pPr>
            <w:r w:rsidRPr="00033CEB">
              <w:rPr>
                <w:color w:val="000000"/>
                <w:sz w:val="20"/>
                <w:szCs w:val="20"/>
              </w:rPr>
              <w:t>0.5895</w:t>
            </w:r>
          </w:p>
        </w:tc>
      </w:tr>
    </w:tbl>
    <w:p w:rsidR="00033CEB" w:rsidRDefault="00033CEB" w:rsidP="009F6CAB">
      <w:pPr>
        <w:autoSpaceDE w:val="0"/>
        <w:autoSpaceDN w:val="0"/>
        <w:adjustRightInd w:val="0"/>
        <w:rPr>
          <w:color w:val="000000"/>
          <w:shd w:val="clear" w:color="auto" w:fill="FFFFFF"/>
          <w:lang w:eastAsia="sv-SE"/>
        </w:rPr>
      </w:pPr>
    </w:p>
    <w:p w:rsidR="00033CEB" w:rsidRDefault="00033CEB" w:rsidP="009F6CAB">
      <w:pPr>
        <w:autoSpaceDE w:val="0"/>
        <w:autoSpaceDN w:val="0"/>
        <w:adjustRightInd w:val="0"/>
        <w:rPr>
          <w:color w:val="000000"/>
          <w:shd w:val="clear" w:color="auto" w:fill="FFFFFF"/>
          <w:lang w:eastAsia="sv-SE"/>
        </w:rPr>
      </w:pPr>
    </w:p>
    <w:p w:rsidR="00033CEB" w:rsidRDefault="00033CEB" w:rsidP="009F6CAB">
      <w:pPr>
        <w:autoSpaceDE w:val="0"/>
        <w:autoSpaceDN w:val="0"/>
        <w:adjustRightInd w:val="0"/>
        <w:rPr>
          <w:color w:val="000000"/>
          <w:shd w:val="clear" w:color="auto" w:fill="FFFFFF"/>
          <w:lang w:eastAsia="sv-SE"/>
        </w:rPr>
      </w:pPr>
    </w:p>
    <w:p w:rsidR="00A45F8C" w:rsidRDefault="00A45F8C" w:rsidP="009F6CAB">
      <w:pPr>
        <w:autoSpaceDE w:val="0"/>
        <w:autoSpaceDN w:val="0"/>
        <w:adjustRightInd w:val="0"/>
        <w:rPr>
          <w:color w:val="000000"/>
          <w:shd w:val="clear" w:color="auto" w:fill="FFFFFF"/>
          <w:lang w:eastAsia="sv-SE"/>
        </w:rPr>
      </w:pPr>
    </w:p>
    <w:p w:rsidR="00033CEB" w:rsidRPr="009F6CAB" w:rsidRDefault="00033CEB" w:rsidP="009F6CAB">
      <w:pPr>
        <w:autoSpaceDE w:val="0"/>
        <w:autoSpaceDN w:val="0"/>
        <w:adjustRightInd w:val="0"/>
        <w:rPr>
          <w:color w:val="000000"/>
          <w:shd w:val="clear" w:color="auto" w:fill="FFFFFF"/>
          <w:lang w:eastAsia="sv-SE"/>
        </w:rPr>
      </w:pPr>
    </w:p>
    <w:p w:rsidR="00E81CD0" w:rsidRDefault="00E81CD0" w:rsidP="0028094C"/>
    <w:p w:rsidR="00E81CD0" w:rsidRPr="00580012" w:rsidRDefault="00E81CD0" w:rsidP="0028094C">
      <w:pPr>
        <w:rPr>
          <w:b/>
          <w:u w:val="single"/>
        </w:rPr>
      </w:pPr>
      <w:r w:rsidRPr="00580012">
        <w:rPr>
          <w:b/>
          <w:u w:val="single"/>
        </w:rPr>
        <w:t xml:space="preserve">Appendix: </w:t>
      </w:r>
    </w:p>
    <w:p w:rsidR="00601547" w:rsidRDefault="00601547" w:rsidP="0028094C"/>
    <w:p w:rsidR="00601547" w:rsidRDefault="00601547" w:rsidP="0028094C">
      <w:r>
        <w:t>Program to create the picture giving a mean function per treatment:</w:t>
      </w:r>
    </w:p>
    <w:p w:rsidR="00601547" w:rsidRDefault="00601547" w:rsidP="0028094C"/>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=repeated;</w:t>
      </w:r>
    </w:p>
    <w:p w:rsidR="00E81CD0" w:rsidRDefault="00E81CD0" w:rsidP="00E81CD0">
      <w:pPr>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treat t;</w:t>
      </w:r>
    </w:p>
    <w:p w:rsidR="00E81CD0" w:rsidRDefault="00E81CD0" w:rsidP="00E81CD0"/>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loess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=repeated;</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treat;</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 = </w:t>
      </w:r>
      <w:r>
        <w:rPr>
          <w:rFonts w:ascii="Courier New" w:hAnsi="Courier New" w:cs="Courier New"/>
          <w:color w:val="0000FF"/>
          <w:sz w:val="20"/>
          <w:szCs w:val="20"/>
          <w:shd w:val="clear" w:color="auto" w:fill="FFFFFF"/>
        </w:rPr>
        <w:t>t</w:t>
      </w:r>
      <w:r>
        <w:rPr>
          <w:rFonts w:ascii="Courier New" w:hAnsi="Courier New" w:cs="Courier New"/>
          <w:color w:val="000000"/>
          <w:sz w:val="20"/>
          <w:szCs w:val="20"/>
          <w:shd w:val="clear" w:color="auto" w:fill="FFFFFF"/>
        </w:rPr>
        <w:t xml:space="preserve"> / </w:t>
      </w:r>
      <w:r>
        <w:rPr>
          <w:rFonts w:ascii="Courier New" w:hAnsi="Courier New" w:cs="Courier New"/>
          <w:color w:val="0000FF"/>
          <w:sz w:val="20"/>
          <w:szCs w:val="20"/>
          <w:shd w:val="clear" w:color="auto" w:fill="FFFFFF"/>
        </w:rPr>
        <w:t>clm</w:t>
      </w:r>
      <w:r>
        <w:rPr>
          <w:rFonts w:ascii="Courier New" w:hAnsi="Courier New" w:cs="Courier New"/>
          <w:color w:val="000000"/>
          <w:sz w:val="20"/>
          <w:szCs w:val="20"/>
          <w:shd w:val="clear" w:color="auto" w:fill="FFFFFF"/>
        </w:rPr>
        <w:t>;</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score</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clm</w:t>
      </w:r>
      <w:r>
        <w:rPr>
          <w:rFonts w:ascii="Courier New" w:hAnsi="Courier New" w:cs="Courier New"/>
          <w:color w:val="000000"/>
          <w:sz w:val="20"/>
          <w:szCs w:val="20"/>
          <w:shd w:val="clear" w:color="auto" w:fill="FFFFFF"/>
        </w:rPr>
        <w:t>;</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ods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output</w:t>
      </w:r>
      <w:r>
        <w:rPr>
          <w:rFonts w:ascii="Courier New" w:hAnsi="Courier New" w:cs="Courier New"/>
          <w:color w:val="000000"/>
          <w:sz w:val="20"/>
          <w:szCs w:val="20"/>
          <w:shd w:val="clear" w:color="auto" w:fill="FFFFFF"/>
        </w:rPr>
        <w:t xml:space="preserve"> ScoreResults=SR;</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sgplot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=SR;  </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scatter</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x</w:t>
      </w:r>
      <w:r>
        <w:rPr>
          <w:rFonts w:ascii="Courier New" w:hAnsi="Courier New" w:cs="Courier New"/>
          <w:color w:val="000000"/>
          <w:sz w:val="20"/>
          <w:szCs w:val="20"/>
          <w:shd w:val="clear" w:color="auto" w:fill="FFFFFF"/>
        </w:rPr>
        <w:t xml:space="preserve">=t </w:t>
      </w:r>
      <w:r>
        <w:rPr>
          <w:rFonts w:ascii="Courier New" w:hAnsi="Courier New" w:cs="Courier New"/>
          <w:color w:val="0000FF"/>
          <w:sz w:val="20"/>
          <w:szCs w:val="20"/>
          <w:shd w:val="clear" w:color="auto" w:fill="FFFFFF"/>
        </w:rPr>
        <w:t>y</w:t>
      </w:r>
      <w:r>
        <w:rPr>
          <w:rFonts w:ascii="Courier New" w:hAnsi="Courier New" w:cs="Courier New"/>
          <w:color w:val="000000"/>
          <w:sz w:val="20"/>
          <w:szCs w:val="20"/>
          <w:shd w:val="clear" w:color="auto" w:fill="FFFFFF"/>
        </w:rPr>
        <w:t xml:space="preserve">=y / </w:t>
      </w:r>
      <w:r>
        <w:rPr>
          <w:rFonts w:ascii="Courier New" w:hAnsi="Courier New" w:cs="Courier New"/>
          <w:color w:val="0000FF"/>
          <w:sz w:val="20"/>
          <w:szCs w:val="20"/>
          <w:shd w:val="clear" w:color="auto" w:fill="FFFFFF"/>
        </w:rPr>
        <w:t>group</w:t>
      </w:r>
      <w:r>
        <w:rPr>
          <w:rFonts w:ascii="Courier New" w:hAnsi="Courier New" w:cs="Courier New"/>
          <w:color w:val="000000"/>
          <w:sz w:val="20"/>
          <w:szCs w:val="20"/>
          <w:shd w:val="clear" w:color="auto" w:fill="FFFFFF"/>
        </w:rPr>
        <w:t>=treat;</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series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x</w:t>
      </w:r>
      <w:r>
        <w:rPr>
          <w:rFonts w:ascii="Courier New" w:hAnsi="Courier New" w:cs="Courier New"/>
          <w:color w:val="000000"/>
          <w:sz w:val="20"/>
          <w:szCs w:val="20"/>
          <w:shd w:val="clear" w:color="auto" w:fill="FFFFFF"/>
        </w:rPr>
        <w:t xml:space="preserve">=t </w:t>
      </w:r>
      <w:r>
        <w:rPr>
          <w:rFonts w:ascii="Courier New" w:hAnsi="Courier New" w:cs="Courier New"/>
          <w:color w:val="0000FF"/>
          <w:sz w:val="20"/>
          <w:szCs w:val="20"/>
          <w:shd w:val="clear" w:color="auto" w:fill="FFFFFF"/>
        </w:rPr>
        <w:t>y</w:t>
      </w:r>
      <w:r>
        <w:rPr>
          <w:rFonts w:ascii="Courier New" w:hAnsi="Courier New" w:cs="Courier New"/>
          <w:color w:val="000000"/>
          <w:sz w:val="20"/>
          <w:szCs w:val="20"/>
          <w:shd w:val="clear" w:color="auto" w:fill="FFFFFF"/>
        </w:rPr>
        <w:t xml:space="preserve">=p_y / </w:t>
      </w:r>
      <w:r>
        <w:rPr>
          <w:rFonts w:ascii="Courier New" w:hAnsi="Courier New" w:cs="Courier New"/>
          <w:color w:val="0000FF"/>
          <w:sz w:val="20"/>
          <w:szCs w:val="20"/>
          <w:shd w:val="clear" w:color="auto" w:fill="FFFFFF"/>
        </w:rPr>
        <w:t>group</w:t>
      </w:r>
      <w:r>
        <w:rPr>
          <w:rFonts w:ascii="Courier New" w:hAnsi="Courier New" w:cs="Courier New"/>
          <w:color w:val="000000"/>
          <w:sz w:val="20"/>
          <w:szCs w:val="20"/>
          <w:shd w:val="clear" w:color="auto" w:fill="FFFFFF"/>
        </w:rPr>
        <w:t>=treat;</w:t>
      </w:r>
    </w:p>
    <w:p w:rsidR="00E81CD0" w:rsidRDefault="00E81CD0" w:rsidP="00E81CD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band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x</w:t>
      </w:r>
      <w:r>
        <w:rPr>
          <w:rFonts w:ascii="Courier New" w:hAnsi="Courier New" w:cs="Courier New"/>
          <w:color w:val="000000"/>
          <w:sz w:val="20"/>
          <w:szCs w:val="20"/>
          <w:shd w:val="clear" w:color="auto" w:fill="FFFFFF"/>
        </w:rPr>
        <w:t xml:space="preserve">=t </w:t>
      </w:r>
      <w:r>
        <w:rPr>
          <w:rFonts w:ascii="Courier New" w:hAnsi="Courier New" w:cs="Courier New"/>
          <w:color w:val="0000FF"/>
          <w:sz w:val="20"/>
          <w:szCs w:val="20"/>
          <w:shd w:val="clear" w:color="auto" w:fill="FFFFFF"/>
        </w:rPr>
        <w:t>lower</w:t>
      </w:r>
      <w:r>
        <w:rPr>
          <w:rFonts w:ascii="Courier New" w:hAnsi="Courier New" w:cs="Courier New"/>
          <w:color w:val="000000"/>
          <w:sz w:val="20"/>
          <w:szCs w:val="20"/>
          <w:shd w:val="clear" w:color="auto" w:fill="FFFFFF"/>
        </w:rPr>
        <w:t xml:space="preserve">=lcl_y </w:t>
      </w:r>
      <w:r>
        <w:rPr>
          <w:rFonts w:ascii="Courier New" w:hAnsi="Courier New" w:cs="Courier New"/>
          <w:color w:val="0000FF"/>
          <w:sz w:val="20"/>
          <w:szCs w:val="20"/>
          <w:shd w:val="clear" w:color="auto" w:fill="FFFFFF"/>
        </w:rPr>
        <w:t>upper</w:t>
      </w:r>
      <w:r>
        <w:rPr>
          <w:rFonts w:ascii="Courier New" w:hAnsi="Courier New" w:cs="Courier New"/>
          <w:color w:val="000000"/>
          <w:sz w:val="20"/>
          <w:szCs w:val="20"/>
          <w:shd w:val="clear" w:color="auto" w:fill="FFFFFF"/>
        </w:rPr>
        <w:t xml:space="preserve">=ucl_y / </w:t>
      </w:r>
      <w:r>
        <w:rPr>
          <w:rFonts w:ascii="Courier New" w:hAnsi="Courier New" w:cs="Courier New"/>
          <w:color w:val="0000FF"/>
          <w:sz w:val="20"/>
          <w:szCs w:val="20"/>
          <w:shd w:val="clear" w:color="auto" w:fill="FFFFFF"/>
        </w:rPr>
        <w:t>group</w:t>
      </w:r>
      <w:r>
        <w:rPr>
          <w:rFonts w:ascii="Courier New" w:hAnsi="Courier New" w:cs="Courier New"/>
          <w:color w:val="000000"/>
          <w:sz w:val="20"/>
          <w:szCs w:val="20"/>
          <w:shd w:val="clear" w:color="auto" w:fill="FFFFFF"/>
        </w:rPr>
        <w:t xml:space="preserve">=treat </w:t>
      </w:r>
      <w:r>
        <w:rPr>
          <w:rFonts w:ascii="Courier New" w:hAnsi="Courier New" w:cs="Courier New"/>
          <w:color w:val="0000FF"/>
          <w:sz w:val="20"/>
          <w:szCs w:val="20"/>
          <w:shd w:val="clear" w:color="auto" w:fill="FFFFFF"/>
        </w:rPr>
        <w:t>transparency</w:t>
      </w:r>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0.75</w:t>
      </w:r>
      <w:r>
        <w:rPr>
          <w:rFonts w:ascii="Courier New" w:hAnsi="Courier New" w:cs="Courier New"/>
          <w:color w:val="000000"/>
          <w:sz w:val="20"/>
          <w:szCs w:val="20"/>
          <w:shd w:val="clear" w:color="auto" w:fill="FFFFFF"/>
        </w:rPr>
        <w:t>;</w:t>
      </w:r>
    </w:p>
    <w:p w:rsidR="00E81CD0" w:rsidRDefault="00E81CD0" w:rsidP="00E81CD0">
      <w:pPr>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A80F77" w:rsidRDefault="00A80F77" w:rsidP="00E81CD0">
      <w:pPr>
        <w:rPr>
          <w:rFonts w:ascii="Courier New" w:hAnsi="Courier New" w:cs="Courier New"/>
          <w:color w:val="000000"/>
          <w:sz w:val="20"/>
          <w:szCs w:val="20"/>
          <w:shd w:val="clear" w:color="auto" w:fill="FFFFFF"/>
        </w:rPr>
      </w:pPr>
    </w:p>
    <w:p w:rsidR="00A80F77" w:rsidRPr="0028094C" w:rsidRDefault="00A80F77" w:rsidP="00E81CD0">
      <w:bookmarkStart w:id="1" w:name="IDX"/>
      <w:bookmarkEnd w:id="1"/>
    </w:p>
    <w:sectPr w:rsidR="00A80F77" w:rsidRPr="0028094C" w:rsidSect="0003720C">
      <w:type w:val="continuous"/>
      <w:pgSz w:w="12240" w:h="15840"/>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F6" w:rsidRDefault="004713F6">
      <w:r>
        <w:separator/>
      </w:r>
    </w:p>
  </w:endnote>
  <w:endnote w:type="continuationSeparator" w:id="0">
    <w:p w:rsidR="004713F6" w:rsidRDefault="0047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AS Monospace">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77" w:rsidRDefault="00A80F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9BA">
      <w:rPr>
        <w:rStyle w:val="PageNumber"/>
        <w:noProof/>
      </w:rPr>
      <w:t>7</w:t>
    </w:r>
    <w:r>
      <w:rPr>
        <w:rStyle w:val="PageNumber"/>
      </w:rPr>
      <w:fldChar w:fldCharType="end"/>
    </w:r>
  </w:p>
  <w:p w:rsidR="00A80F77" w:rsidRDefault="00A80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F6" w:rsidRDefault="004713F6">
      <w:r>
        <w:separator/>
      </w:r>
    </w:p>
  </w:footnote>
  <w:footnote w:type="continuationSeparator" w:id="0">
    <w:p w:rsidR="004713F6" w:rsidRDefault="00471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7A"/>
    <w:multiLevelType w:val="hybridMultilevel"/>
    <w:tmpl w:val="219E0832"/>
    <w:lvl w:ilvl="0" w:tplc="04090015">
      <w:start w:val="1"/>
      <w:numFmt w:val="upperLetter"/>
      <w:lvlText w:val="%1."/>
      <w:lvlJc w:val="left"/>
      <w:pPr>
        <w:tabs>
          <w:tab w:val="num" w:pos="720"/>
        </w:tabs>
        <w:ind w:left="720" w:hanging="360"/>
      </w:pPr>
      <w:rPr>
        <w:rFonts w:hint="default"/>
      </w:rPr>
    </w:lvl>
    <w:lvl w:ilvl="1" w:tplc="CA081BA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0D2FC0"/>
    <w:multiLevelType w:val="hybridMultilevel"/>
    <w:tmpl w:val="751C4F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D0"/>
    <w:rsid w:val="00017ED3"/>
    <w:rsid w:val="00033CEB"/>
    <w:rsid w:val="0003720C"/>
    <w:rsid w:val="000753EE"/>
    <w:rsid w:val="000D69BA"/>
    <w:rsid w:val="0010538F"/>
    <w:rsid w:val="00164635"/>
    <w:rsid w:val="001E3EAA"/>
    <w:rsid w:val="002015A4"/>
    <w:rsid w:val="00254B28"/>
    <w:rsid w:val="0028094C"/>
    <w:rsid w:val="002851F1"/>
    <w:rsid w:val="00392296"/>
    <w:rsid w:val="003A2E6C"/>
    <w:rsid w:val="003D1A18"/>
    <w:rsid w:val="003E376A"/>
    <w:rsid w:val="003F5AA2"/>
    <w:rsid w:val="0040275E"/>
    <w:rsid w:val="004400F5"/>
    <w:rsid w:val="004479F6"/>
    <w:rsid w:val="0045464B"/>
    <w:rsid w:val="004713F6"/>
    <w:rsid w:val="004A5DB8"/>
    <w:rsid w:val="004B7BAF"/>
    <w:rsid w:val="0056560A"/>
    <w:rsid w:val="00565AB2"/>
    <w:rsid w:val="00577474"/>
    <w:rsid w:val="00580012"/>
    <w:rsid w:val="00592C6F"/>
    <w:rsid w:val="005F476B"/>
    <w:rsid w:val="00601547"/>
    <w:rsid w:val="00625E2E"/>
    <w:rsid w:val="0067405B"/>
    <w:rsid w:val="006E5BBC"/>
    <w:rsid w:val="0079194F"/>
    <w:rsid w:val="007A5224"/>
    <w:rsid w:val="00882509"/>
    <w:rsid w:val="008A577C"/>
    <w:rsid w:val="008C4CB3"/>
    <w:rsid w:val="008D5596"/>
    <w:rsid w:val="0090751C"/>
    <w:rsid w:val="0093266A"/>
    <w:rsid w:val="00972F94"/>
    <w:rsid w:val="009D206E"/>
    <w:rsid w:val="009F6CAB"/>
    <w:rsid w:val="00A07399"/>
    <w:rsid w:val="00A45F8C"/>
    <w:rsid w:val="00A80F77"/>
    <w:rsid w:val="00C20F22"/>
    <w:rsid w:val="00C67CF5"/>
    <w:rsid w:val="00CB386E"/>
    <w:rsid w:val="00CE172B"/>
    <w:rsid w:val="00D23AFB"/>
    <w:rsid w:val="00D3651E"/>
    <w:rsid w:val="00E50C49"/>
    <w:rsid w:val="00E630A1"/>
    <w:rsid w:val="00E81CD0"/>
    <w:rsid w:val="00EB09B8"/>
    <w:rsid w:val="00F104BE"/>
    <w:rsid w:val="00F41DFF"/>
    <w:rsid w:val="00F657C5"/>
    <w:rsid w:val="00F72C69"/>
    <w:rsid w:val="00F93A7C"/>
    <w:rsid w:val="00FA2C39"/>
    <w:rsid w:val="00FF2BD0"/>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BD0"/>
    <w:rPr>
      <w:sz w:val="24"/>
      <w:szCs w:val="24"/>
    </w:rPr>
  </w:style>
  <w:style w:type="paragraph" w:styleId="Heading1">
    <w:name w:val="heading 1"/>
    <w:basedOn w:val="Normal"/>
    <w:next w:val="Normal"/>
    <w:qFormat/>
    <w:rsid w:val="00FF2B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F2BD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41DF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2015A4"/>
    <w:rPr>
      <w:rFonts w:ascii="Courier New" w:hAnsi="Courier New" w:cs="Courier New"/>
      <w:sz w:val="20"/>
      <w:szCs w:val="20"/>
      <w:lang w:val="en-GB"/>
    </w:rPr>
  </w:style>
  <w:style w:type="paragraph" w:styleId="Footer">
    <w:name w:val="footer"/>
    <w:basedOn w:val="Normal"/>
    <w:rsid w:val="002015A4"/>
    <w:pPr>
      <w:tabs>
        <w:tab w:val="center" w:pos="4153"/>
        <w:tab w:val="right" w:pos="8306"/>
      </w:tabs>
      <w:spacing w:before="120" w:after="60"/>
      <w:jc w:val="both"/>
    </w:pPr>
    <w:rPr>
      <w:lang w:val="en-GB"/>
    </w:rPr>
  </w:style>
  <w:style w:type="character" w:styleId="PageNumber">
    <w:name w:val="page number"/>
    <w:basedOn w:val="DefaultParagraphFont"/>
    <w:rsid w:val="002015A4"/>
  </w:style>
  <w:style w:type="character" w:styleId="Hyperlink">
    <w:name w:val="Hyperlink"/>
    <w:rsid w:val="004A5DB8"/>
    <w:rPr>
      <w:color w:val="0000FF"/>
      <w:u w:val="single"/>
    </w:rPr>
  </w:style>
  <w:style w:type="character" w:styleId="PlaceholderText">
    <w:name w:val="Placeholder Text"/>
    <w:basedOn w:val="DefaultParagraphFont"/>
    <w:uiPriority w:val="99"/>
    <w:semiHidden/>
    <w:rsid w:val="00E50C49"/>
    <w:rPr>
      <w:color w:val="808080"/>
    </w:rPr>
  </w:style>
  <w:style w:type="paragraph" w:styleId="BalloonText">
    <w:name w:val="Balloon Text"/>
    <w:basedOn w:val="Normal"/>
    <w:link w:val="BalloonTextChar"/>
    <w:rsid w:val="00E50C49"/>
    <w:rPr>
      <w:rFonts w:ascii="Tahoma" w:hAnsi="Tahoma" w:cs="Tahoma"/>
      <w:sz w:val="16"/>
      <w:szCs w:val="16"/>
    </w:rPr>
  </w:style>
  <w:style w:type="character" w:customStyle="1" w:styleId="BalloonTextChar">
    <w:name w:val="Balloon Text Char"/>
    <w:basedOn w:val="DefaultParagraphFont"/>
    <w:link w:val="BalloonText"/>
    <w:rsid w:val="00E50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BD0"/>
    <w:rPr>
      <w:sz w:val="24"/>
      <w:szCs w:val="24"/>
    </w:rPr>
  </w:style>
  <w:style w:type="paragraph" w:styleId="Heading1">
    <w:name w:val="heading 1"/>
    <w:basedOn w:val="Normal"/>
    <w:next w:val="Normal"/>
    <w:qFormat/>
    <w:rsid w:val="00FF2B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F2BD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41DF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2015A4"/>
    <w:rPr>
      <w:rFonts w:ascii="Courier New" w:hAnsi="Courier New" w:cs="Courier New"/>
      <w:sz w:val="20"/>
      <w:szCs w:val="20"/>
      <w:lang w:val="en-GB"/>
    </w:rPr>
  </w:style>
  <w:style w:type="paragraph" w:styleId="Footer">
    <w:name w:val="footer"/>
    <w:basedOn w:val="Normal"/>
    <w:rsid w:val="002015A4"/>
    <w:pPr>
      <w:tabs>
        <w:tab w:val="center" w:pos="4153"/>
        <w:tab w:val="right" w:pos="8306"/>
      </w:tabs>
      <w:spacing w:before="120" w:after="60"/>
      <w:jc w:val="both"/>
    </w:pPr>
    <w:rPr>
      <w:lang w:val="en-GB"/>
    </w:rPr>
  </w:style>
  <w:style w:type="character" w:styleId="PageNumber">
    <w:name w:val="page number"/>
    <w:basedOn w:val="DefaultParagraphFont"/>
    <w:rsid w:val="002015A4"/>
  </w:style>
  <w:style w:type="character" w:styleId="Hyperlink">
    <w:name w:val="Hyperlink"/>
    <w:rsid w:val="004A5DB8"/>
    <w:rPr>
      <w:color w:val="0000FF"/>
      <w:u w:val="single"/>
    </w:rPr>
  </w:style>
  <w:style w:type="character" w:styleId="PlaceholderText">
    <w:name w:val="Placeholder Text"/>
    <w:basedOn w:val="DefaultParagraphFont"/>
    <w:uiPriority w:val="99"/>
    <w:semiHidden/>
    <w:rsid w:val="00E50C49"/>
    <w:rPr>
      <w:color w:val="808080"/>
    </w:rPr>
  </w:style>
  <w:style w:type="paragraph" w:styleId="BalloonText">
    <w:name w:val="Balloon Text"/>
    <w:basedOn w:val="Normal"/>
    <w:link w:val="BalloonTextChar"/>
    <w:rsid w:val="00E50C49"/>
    <w:rPr>
      <w:rFonts w:ascii="Tahoma" w:hAnsi="Tahoma" w:cs="Tahoma"/>
      <w:sz w:val="16"/>
      <w:szCs w:val="16"/>
    </w:rPr>
  </w:style>
  <w:style w:type="character" w:customStyle="1" w:styleId="BalloonTextChar">
    <w:name w:val="Balloon Text Char"/>
    <w:basedOn w:val="DefaultParagraphFont"/>
    <w:link w:val="BalloonText"/>
    <w:rsid w:val="00E50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lsu.edu/faculty/geaghan/pdmix800.sas.tx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1953</Words>
  <Characters>9316</Characters>
  <Application>Microsoft Office Word</Application>
  <DocSecurity>0</DocSecurity>
  <Lines>77</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SLU, Unit of applied statistics and mathematics/Ulf Olsson</vt:lpstr>
      <vt:lpstr>SLU, Unit of applied statistics and mathematics/Ulf Olsson</vt:lpstr>
    </vt:vector>
  </TitlesOfParts>
  <Company>SLU</Company>
  <LinksUpToDate>false</LinksUpToDate>
  <CharactersWithSpaces>11247</CharactersWithSpaces>
  <SharedDoc>false</SharedDoc>
  <HLinks>
    <vt:vector size="6" baseType="variant">
      <vt:variant>
        <vt:i4>458757</vt:i4>
      </vt:variant>
      <vt:variant>
        <vt:i4>0</vt:i4>
      </vt:variant>
      <vt:variant>
        <vt:i4>0</vt:i4>
      </vt:variant>
      <vt:variant>
        <vt:i4>5</vt:i4>
      </vt:variant>
      <vt:variant>
        <vt:lpwstr>http://www.stat.lsu.edu/faculty/geaghan/pdmix800.sas.txt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 Unit of applied statistics and mathematics/Ulf Olsson</dc:title>
  <dc:creator>ulfo</dc:creator>
  <cp:lastModifiedBy>Claudia von Brömssen</cp:lastModifiedBy>
  <cp:revision>2</cp:revision>
  <cp:lastPrinted>2013-06-04T07:16:00Z</cp:lastPrinted>
  <dcterms:created xsi:type="dcterms:W3CDTF">2013-06-14T08:34:00Z</dcterms:created>
  <dcterms:modified xsi:type="dcterms:W3CDTF">2013-06-14T08:34:00Z</dcterms:modified>
</cp:coreProperties>
</file>