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cument header"/>
        <w:tblDescription w:val="Name of the unit that produced the document. Information about document type, SLU ID and date when the document was produced."/>
      </w:tblPr>
      <w:tblGrid>
        <w:gridCol w:w="3733"/>
        <w:gridCol w:w="5481"/>
      </w:tblGrid>
      <w:tr w:rsidR="00505276" w:rsidRPr="00BF4651" w14:paraId="3986AA79" w14:textId="77777777" w:rsidTr="00930311">
        <w:trPr>
          <w:tblHeader/>
        </w:trPr>
        <w:tc>
          <w:tcPr>
            <w:tcW w:w="3733" w:type="dxa"/>
            <w:hideMark/>
          </w:tcPr>
          <w:bookmarkStart w:id="0" w:name="_GoBack"/>
          <w:bookmarkEnd w:id="0"/>
          <w:p w14:paraId="4621FB27" w14:textId="52F2793B" w:rsidR="00505276" w:rsidRPr="006B2DC0" w:rsidRDefault="00C0177D" w:rsidP="00ED135A">
            <w:pPr>
              <w:rPr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b/>
                  <w:lang w:val="en-US"/>
                </w:rPr>
                <w:id w:val="-1700384579"/>
                <w:placeholder>
                  <w:docPart w:val="8899806EF0FF4527BA395FC0723F91F8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535973" w:rsidRPr="00535973">
                  <w:rPr>
                    <w:rFonts w:asciiTheme="majorHAnsi" w:hAnsiTheme="majorHAnsi" w:cstheme="majorHAnsi"/>
                    <w:b/>
                    <w:lang w:val="en-US"/>
                  </w:rPr>
                  <w:t xml:space="preserve">Department of Molecular </w:t>
                </w:r>
                <w:r w:rsidR="00BF4651">
                  <w:rPr>
                    <w:rFonts w:asciiTheme="majorHAnsi" w:hAnsiTheme="majorHAnsi" w:cstheme="majorHAnsi"/>
                    <w:b/>
                    <w:lang w:val="en-US"/>
                  </w:rPr>
                  <w:t>S</w:t>
                </w:r>
                <w:r w:rsidR="00535973" w:rsidRPr="00535973">
                  <w:rPr>
                    <w:rFonts w:asciiTheme="majorHAnsi" w:hAnsiTheme="majorHAnsi" w:cstheme="majorHAnsi"/>
                    <w:b/>
                    <w:lang w:val="en-US"/>
                  </w:rPr>
                  <w:t>ciences</w:t>
                </w:r>
              </w:sdtContent>
            </w:sdt>
            <w:r w:rsidR="006B2DC0">
              <w:rPr>
                <w:b/>
                <w:lang w:val="en-US"/>
              </w:rPr>
              <w:br/>
            </w:r>
            <w:sdt>
              <w:sdtPr>
                <w:id w:val="90443631"/>
                <w:placeholder>
                  <w:docPart w:val="87D969AAD50941BF9BAD54FB2606E128"/>
                </w:placeholder>
                <w:showingPlcHdr/>
                <w:text w:multiLine="1"/>
              </w:sdtPr>
              <w:sdtEndPr/>
              <w:sdtContent>
                <w:r w:rsidR="00535973" w:rsidRPr="00535973">
                  <w:rPr>
                    <w:rStyle w:val="PlaceholderText"/>
                    <w:rFonts w:cstheme="majorHAnsi"/>
                    <w:color w:val="FFFFFF" w:themeColor="background1"/>
                    <w:sz w:val="18"/>
                    <w:szCs w:val="18"/>
                    <w:lang w:val="en-US"/>
                  </w:rPr>
                  <w:t>[Any additional text, e.g, the name of the author]</w:t>
                </w:r>
              </w:sdtContent>
            </w:sdt>
          </w:p>
        </w:tc>
        <w:tc>
          <w:tcPr>
            <w:tcW w:w="5481" w:type="dxa"/>
          </w:tcPr>
          <w:p w14:paraId="20ACDD90" w14:textId="2D45B4AD" w:rsidR="00505276" w:rsidRPr="00FB5DB2" w:rsidRDefault="00C0177D" w:rsidP="000278EC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  <w:lang w:val="fr-FR"/>
                </w:rPr>
                <w:id w:val="-1932721408"/>
                <w:placeholder>
                  <w:docPart w:val="E9F1DCD30B5849729BEDB423FF39918A"/>
                </w:placeholder>
                <w:text w:multiLine="1"/>
              </w:sdtPr>
              <w:sdtEndPr/>
              <w:sdtContent>
                <w:r w:rsidR="00BF4651" w:rsidRPr="005523FF">
                  <w:rPr>
                    <w:rFonts w:asciiTheme="majorHAnsi" w:hAnsiTheme="majorHAnsi" w:cstheme="majorHAnsi"/>
                    <w:b/>
                    <w:sz w:val="20"/>
                    <w:szCs w:val="20"/>
                    <w:lang w:val="fr-FR"/>
                  </w:rPr>
                  <w:t>COURSE SYLLABUS</w:t>
                </w:r>
              </w:sdtContent>
            </w:sdt>
            <w:r w:rsidR="00670079" w:rsidRPr="005523FF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ab/>
            </w:r>
            <w:r w:rsidR="00670079" w:rsidRPr="005523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  <w:lang w:val="fr-FR"/>
              </w:rPr>
              <w:t>SLU ID: SLU.</w:t>
            </w:r>
            <w:sdt>
              <w:sdtPr>
                <w:rPr>
                  <w:rFonts w:asciiTheme="majorHAnsi" w:hAnsiTheme="majorHAnsi" w:cstheme="majorHAnsi"/>
                  <w:color w:val="FFFFFF" w:themeColor="background1"/>
                  <w:sz w:val="18"/>
                  <w:szCs w:val="18"/>
                </w:rPr>
                <w:id w:val="-2042201189"/>
                <w:placeholder>
                  <w:docPart w:val="2ADE6A9D8E0B4B77BF87C5CC75B90DEE"/>
                </w:placeholder>
                <w:showingPlcHdr/>
                <w:text w:multiLine="1"/>
              </w:sdtPr>
              <w:sdtEndPr/>
              <w:sdtContent>
                <w:r w:rsidR="00670079" w:rsidRPr="00535973">
                  <w:rPr>
                    <w:rStyle w:val="PlaceholderText"/>
                    <w:rFonts w:asciiTheme="majorHAnsi" w:hAnsiTheme="majorHAnsi" w:cstheme="majorHAnsi"/>
                    <w:color w:val="FFFFFF" w:themeColor="background1"/>
                    <w:sz w:val="18"/>
                    <w:szCs w:val="18"/>
                    <w:lang w:val="en-GB"/>
                  </w:rPr>
                  <w:t>[</w:t>
                </w:r>
                <w:r w:rsidR="00FB5DB2" w:rsidRPr="00535973">
                  <w:rPr>
                    <w:rStyle w:val="PlaceholderText"/>
                    <w:rFonts w:asciiTheme="majorHAnsi" w:hAnsiTheme="majorHAnsi" w:cstheme="majorHAnsi"/>
                    <w:color w:val="FFFFFF" w:themeColor="background1"/>
                    <w:sz w:val="18"/>
                    <w:szCs w:val="18"/>
                    <w:lang w:val="en-GB"/>
                  </w:rPr>
                  <w:t xml:space="preserve">Enter registry </w:t>
                </w:r>
                <w:r w:rsidR="00670079" w:rsidRPr="00535973">
                  <w:rPr>
                    <w:rStyle w:val="PlaceholderText"/>
                    <w:rFonts w:asciiTheme="majorHAnsi" w:hAnsiTheme="majorHAnsi" w:cstheme="majorHAnsi"/>
                    <w:color w:val="FFFFFF" w:themeColor="background1"/>
                    <w:sz w:val="18"/>
                    <w:szCs w:val="18"/>
                    <w:lang w:val="en-GB"/>
                  </w:rPr>
                  <w:t>number]</w:t>
                </w:r>
              </w:sdtContent>
            </w:sdt>
          </w:p>
          <w:p w14:paraId="22BCA159" w14:textId="769DF815" w:rsidR="00670079" w:rsidRPr="00FB5DB2" w:rsidRDefault="00C0177D" w:rsidP="00ED135A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alias w:val="Date"/>
                <w:tag w:val="Date"/>
                <w:id w:val="1245923825"/>
                <w:placeholder>
                  <w:docPart w:val="67BE660360AD47D28C7B4DAC05E09410"/>
                </w:placeholder>
                <w:text/>
              </w:sdtPr>
              <w:sdtEndPr/>
              <w:sdtContent>
                <w:r w:rsidR="00B51876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12/02/2024</w:t>
                </w:r>
              </w:sdtContent>
            </w:sdt>
          </w:p>
        </w:tc>
      </w:tr>
    </w:tbl>
    <w:sdt>
      <w:sdtPr>
        <w:rPr>
          <w:b/>
          <w:bCs/>
          <w:sz w:val="28"/>
          <w:szCs w:val="28"/>
          <w:lang w:val="en-US"/>
        </w:rPr>
        <w:id w:val="2003931828"/>
        <w:placeholder>
          <w:docPart w:val="F0087972366E47E19AD5B71F9402F9E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7C591C5A" w14:textId="57565E56" w:rsidR="002E6436" w:rsidRPr="00535973" w:rsidRDefault="00535973" w:rsidP="00CA0033">
          <w:pPr>
            <w:pStyle w:val="Title"/>
            <w:spacing w:before="240" w:after="276"/>
            <w:rPr>
              <w:rFonts w:asciiTheme="minorHAnsi" w:eastAsiaTheme="minorHAnsi" w:hAnsiTheme="minorHAnsi" w:cstheme="minorBidi"/>
              <w:b/>
              <w:bCs/>
              <w:color w:val="auto"/>
              <w:spacing w:val="0"/>
              <w:kern w:val="0"/>
              <w:sz w:val="28"/>
              <w:szCs w:val="28"/>
              <w:lang w:val="en-US"/>
            </w:rPr>
          </w:pPr>
          <w:r w:rsidRPr="00535973">
            <w:rPr>
              <w:b/>
              <w:bCs/>
              <w:sz w:val="28"/>
              <w:szCs w:val="28"/>
              <w:lang w:val="en-US"/>
            </w:rPr>
            <w:t>Course syllabus – doctoral education</w:t>
          </w:r>
        </w:p>
      </w:sdtContent>
    </w:sdt>
    <w:p w14:paraId="01A1B63D" w14:textId="1687C6B1" w:rsidR="00016516" w:rsidRPr="00535973" w:rsidRDefault="00535973" w:rsidP="004343E5">
      <w:pPr>
        <w:rPr>
          <w:b/>
          <w:bCs/>
          <w:lang w:val="en-US"/>
        </w:rPr>
      </w:pPr>
      <w:r w:rsidRPr="00535973">
        <w:rPr>
          <w:b/>
          <w:bCs/>
          <w:lang w:val="en-US"/>
        </w:rPr>
        <w:t>Course title in English</w:t>
      </w:r>
    </w:p>
    <w:p w14:paraId="19CA2504" w14:textId="292E996A" w:rsidR="00535973" w:rsidRPr="00535973" w:rsidRDefault="00535973" w:rsidP="004343E5">
      <w:pPr>
        <w:rPr>
          <w:lang w:val="en-US"/>
        </w:rPr>
      </w:pPr>
      <w:r w:rsidRPr="00535973">
        <w:rPr>
          <w:lang w:val="en-US"/>
        </w:rPr>
        <w:t>Hands</w:t>
      </w:r>
      <w:r w:rsidR="00FF6410">
        <w:rPr>
          <w:lang w:val="en-US"/>
        </w:rPr>
        <w:t>-</w:t>
      </w:r>
      <w:r w:rsidRPr="00535973">
        <w:rPr>
          <w:lang w:val="en-US"/>
        </w:rPr>
        <w:t>on metabolomics</w:t>
      </w:r>
    </w:p>
    <w:p w14:paraId="0CF8EAC2" w14:textId="3AF2509E" w:rsidR="00535973" w:rsidRPr="00535973" w:rsidRDefault="00535973" w:rsidP="00FF6410">
      <w:pPr>
        <w:spacing w:before="240"/>
        <w:rPr>
          <w:b/>
          <w:bCs/>
          <w:lang w:val="en-US"/>
        </w:rPr>
      </w:pPr>
      <w:r w:rsidRPr="00535973">
        <w:rPr>
          <w:b/>
          <w:bCs/>
          <w:lang w:val="en-US"/>
        </w:rPr>
        <w:t>Number of higher education credits</w:t>
      </w:r>
    </w:p>
    <w:p w14:paraId="5FA9E36E" w14:textId="1386ED66" w:rsidR="00535973" w:rsidRPr="00535973" w:rsidRDefault="00535973" w:rsidP="004343E5">
      <w:pPr>
        <w:rPr>
          <w:lang w:val="en-US"/>
        </w:rPr>
      </w:pPr>
      <w:r w:rsidRPr="00535973">
        <w:rPr>
          <w:lang w:val="en-US"/>
        </w:rPr>
        <w:t>5</w:t>
      </w:r>
    </w:p>
    <w:p w14:paraId="4935F293" w14:textId="2F7A0A44" w:rsidR="00535973" w:rsidRPr="00AE373A" w:rsidRDefault="00535973" w:rsidP="00FF6410">
      <w:pPr>
        <w:spacing w:before="240"/>
        <w:rPr>
          <w:b/>
          <w:bCs/>
          <w:lang w:val="en-US"/>
        </w:rPr>
      </w:pPr>
      <w:r w:rsidRPr="00AE373A">
        <w:rPr>
          <w:b/>
          <w:bCs/>
          <w:lang w:val="en-US"/>
        </w:rPr>
        <w:t>Subject</w:t>
      </w:r>
    </w:p>
    <w:p w14:paraId="5F77A145" w14:textId="34E5B960" w:rsidR="00535973" w:rsidRPr="00FF6410" w:rsidRDefault="00535973" w:rsidP="004343E5">
      <w:pPr>
        <w:rPr>
          <w:lang w:val="en-US"/>
        </w:rPr>
      </w:pPr>
      <w:r w:rsidRPr="00FF6410">
        <w:rPr>
          <w:lang w:val="en-US"/>
        </w:rPr>
        <w:t>Chemistry</w:t>
      </w:r>
    </w:p>
    <w:p w14:paraId="2DDCE117" w14:textId="68BF0A1D" w:rsidR="00535973" w:rsidRPr="00AE373A" w:rsidRDefault="00535973" w:rsidP="00FF6410">
      <w:pPr>
        <w:spacing w:before="240"/>
        <w:rPr>
          <w:b/>
          <w:bCs/>
          <w:lang w:val="en-US"/>
        </w:rPr>
      </w:pPr>
      <w:r w:rsidRPr="00AE373A">
        <w:rPr>
          <w:b/>
          <w:bCs/>
          <w:lang w:val="en-US"/>
        </w:rPr>
        <w:t>Language of education</w:t>
      </w:r>
    </w:p>
    <w:p w14:paraId="15360462" w14:textId="257FA2E8" w:rsidR="00535973" w:rsidRPr="00AE373A" w:rsidRDefault="00535973" w:rsidP="004343E5">
      <w:pPr>
        <w:rPr>
          <w:lang w:val="en-US"/>
        </w:rPr>
      </w:pPr>
      <w:r w:rsidRPr="00AE373A">
        <w:rPr>
          <w:lang w:val="en-US"/>
        </w:rPr>
        <w:t>English</w:t>
      </w:r>
    </w:p>
    <w:p w14:paraId="07FB187C" w14:textId="3C60F6B3" w:rsidR="00535973" w:rsidRPr="00AE373A" w:rsidRDefault="00535973" w:rsidP="00FF6410">
      <w:pPr>
        <w:spacing w:before="240"/>
        <w:rPr>
          <w:b/>
          <w:bCs/>
          <w:lang w:val="en-US"/>
        </w:rPr>
      </w:pPr>
      <w:r w:rsidRPr="00AE373A">
        <w:rPr>
          <w:b/>
          <w:bCs/>
          <w:lang w:val="en-US"/>
        </w:rPr>
        <w:t>Entry requirements</w:t>
      </w:r>
    </w:p>
    <w:p w14:paraId="08AAB257" w14:textId="63EA9297" w:rsidR="00535973" w:rsidRDefault="008427E0" w:rsidP="00535973">
      <w:pPr>
        <w:rPr>
          <w:lang w:val="en-US"/>
        </w:rPr>
      </w:pPr>
      <w:r w:rsidRPr="008427E0">
        <w:rPr>
          <w:lang w:val="en-US"/>
        </w:rPr>
        <w:t>PhD students within the SLU Graduate School Focus on Food and Biomaterials</w:t>
      </w:r>
      <w:r>
        <w:rPr>
          <w:lang w:val="en-US"/>
        </w:rPr>
        <w:t xml:space="preserve"> are prioritized</w:t>
      </w:r>
      <w:r w:rsidRPr="008427E0">
        <w:rPr>
          <w:lang w:val="en-US"/>
        </w:rPr>
        <w:t>, but</w:t>
      </w:r>
      <w:r>
        <w:rPr>
          <w:lang w:val="en-US"/>
        </w:rPr>
        <w:t xml:space="preserve"> the course</w:t>
      </w:r>
      <w:r w:rsidRPr="008427E0">
        <w:rPr>
          <w:lang w:val="en-US"/>
        </w:rPr>
        <w:t xml:space="preserve"> will be open for other PhD students and researchers if space allows.</w:t>
      </w:r>
    </w:p>
    <w:p w14:paraId="0E47F5DD" w14:textId="519B9B1D" w:rsidR="008427E0" w:rsidRPr="008427E0" w:rsidRDefault="008427E0" w:rsidP="00B51876">
      <w:pPr>
        <w:spacing w:before="240"/>
        <w:rPr>
          <w:lang w:val="en-US"/>
        </w:rPr>
      </w:pPr>
      <w:r>
        <w:rPr>
          <w:lang w:val="en-US"/>
        </w:rPr>
        <w:t>The course does not require any previous experience in metabolomics.</w:t>
      </w:r>
    </w:p>
    <w:p w14:paraId="4132E0A3" w14:textId="708DEADD" w:rsidR="00535973" w:rsidRDefault="00535973" w:rsidP="00B51876">
      <w:pPr>
        <w:spacing w:before="240"/>
        <w:rPr>
          <w:b/>
          <w:bCs/>
          <w:lang w:val="en-US"/>
        </w:rPr>
      </w:pPr>
      <w:r w:rsidRPr="008427E0">
        <w:rPr>
          <w:b/>
          <w:bCs/>
          <w:lang w:val="en-US"/>
        </w:rPr>
        <w:t>Learning outcomes</w:t>
      </w:r>
    </w:p>
    <w:p w14:paraId="178CB811" w14:textId="64821E8B" w:rsidR="00BF4651" w:rsidRPr="00513041" w:rsidRDefault="00BF4651" w:rsidP="00BF4651">
      <w:pPr>
        <w:jc w:val="both"/>
        <w:rPr>
          <w:rFonts w:ascii="Times New Roman" w:hAnsi="Times New Roman"/>
          <w:lang w:val="en-US"/>
        </w:rPr>
      </w:pPr>
      <w:r w:rsidRPr="00513041">
        <w:rPr>
          <w:rFonts w:ascii="Times New Roman" w:hAnsi="Times New Roman"/>
          <w:lang w:val="en-US"/>
        </w:rPr>
        <w:t>After completing the course</w:t>
      </w:r>
      <w:r>
        <w:rPr>
          <w:rFonts w:ascii="Times New Roman" w:hAnsi="Times New Roman"/>
          <w:lang w:val="en-US"/>
        </w:rPr>
        <w:t>,</w:t>
      </w:r>
      <w:r w:rsidRPr="00513041">
        <w:rPr>
          <w:rFonts w:ascii="Times New Roman" w:hAnsi="Times New Roman"/>
          <w:lang w:val="en-US"/>
        </w:rPr>
        <w:t xml:space="preserve"> the students shall</w:t>
      </w:r>
      <w:r>
        <w:rPr>
          <w:rFonts w:ascii="Times New Roman" w:hAnsi="Times New Roman"/>
          <w:lang w:val="en-US"/>
        </w:rPr>
        <w:t xml:space="preserve"> be a</w:t>
      </w:r>
      <w:r w:rsidR="00576BDA"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lang w:val="en-US"/>
        </w:rPr>
        <w:t>le to:</w:t>
      </w:r>
    </w:p>
    <w:p w14:paraId="0C7E23DE" w14:textId="29983B65" w:rsidR="00BF4651" w:rsidRPr="00513041" w:rsidRDefault="005523FF" w:rsidP="00B51876">
      <w:pPr>
        <w:numPr>
          <w:ilvl w:val="0"/>
          <w:numId w:val="11"/>
        </w:numPr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</w:t>
      </w:r>
      <w:r w:rsidR="00BF4651" w:rsidRPr="00513041">
        <w:rPr>
          <w:rFonts w:ascii="Times New Roman" w:hAnsi="Times New Roman"/>
          <w:lang w:val="en-US"/>
        </w:rPr>
        <w:t>escribe the workflow in metabolomics analysis</w:t>
      </w:r>
    </w:p>
    <w:p w14:paraId="5E32BE42" w14:textId="6C7293DA" w:rsidR="00BF4651" w:rsidRPr="00513041" w:rsidRDefault="005523FF" w:rsidP="00B51876">
      <w:pPr>
        <w:numPr>
          <w:ilvl w:val="0"/>
          <w:numId w:val="11"/>
        </w:numPr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</w:t>
      </w:r>
      <w:r w:rsidR="00BF4651" w:rsidRPr="00513041">
        <w:rPr>
          <w:rFonts w:ascii="Times New Roman" w:hAnsi="Times New Roman"/>
          <w:lang w:val="en-US"/>
        </w:rPr>
        <w:t>escribe advantages and disadvantages of different analytical methods used in metabolomics</w:t>
      </w:r>
    </w:p>
    <w:p w14:paraId="5BB9D62C" w14:textId="2CCE503E" w:rsidR="00BF4651" w:rsidRPr="00513041" w:rsidRDefault="005523FF" w:rsidP="00B51876">
      <w:pPr>
        <w:numPr>
          <w:ilvl w:val="0"/>
          <w:numId w:val="11"/>
        </w:numPr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</w:t>
      </w:r>
      <w:r w:rsidR="00BF4651" w:rsidRPr="00513041">
        <w:rPr>
          <w:rFonts w:ascii="Times New Roman" w:hAnsi="Times New Roman"/>
          <w:lang w:val="en-US"/>
        </w:rPr>
        <w:t>escribe the workflow for data processing  in metabolomics</w:t>
      </w:r>
    </w:p>
    <w:p w14:paraId="035A3AEB" w14:textId="7FDB7CF6" w:rsidR="00BF4651" w:rsidRPr="00513041" w:rsidRDefault="005523FF" w:rsidP="00B51876">
      <w:pPr>
        <w:numPr>
          <w:ilvl w:val="0"/>
          <w:numId w:val="11"/>
        </w:numPr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</w:t>
      </w:r>
      <w:r w:rsidR="00BF4651" w:rsidRPr="00513041">
        <w:rPr>
          <w:rFonts w:ascii="Times New Roman" w:hAnsi="Times New Roman"/>
          <w:lang w:val="en-US"/>
        </w:rPr>
        <w:t>escribe different statistical methods used in metabolomics</w:t>
      </w:r>
    </w:p>
    <w:p w14:paraId="74F29F44" w14:textId="388008A0" w:rsidR="00F1237A" w:rsidRPr="00FF6410" w:rsidRDefault="00BF4651" w:rsidP="00B51876">
      <w:pPr>
        <w:numPr>
          <w:ilvl w:val="0"/>
          <w:numId w:val="11"/>
        </w:numPr>
        <w:spacing w:line="276" w:lineRule="auto"/>
        <w:rPr>
          <w:rFonts w:ascii="Times New Roman" w:hAnsi="Times New Roman"/>
          <w:lang w:val="en-US"/>
        </w:rPr>
      </w:pPr>
      <w:r w:rsidRPr="00513041">
        <w:rPr>
          <w:rFonts w:ascii="Times New Roman" w:hAnsi="Times New Roman"/>
          <w:lang w:val="en-US"/>
        </w:rPr>
        <w:lastRenderedPageBreak/>
        <w:t xml:space="preserve">Know </w:t>
      </w:r>
      <w:r w:rsidR="005523FF">
        <w:rPr>
          <w:rFonts w:ascii="Times New Roman" w:hAnsi="Times New Roman"/>
          <w:lang w:val="en-US"/>
        </w:rPr>
        <w:t xml:space="preserve">the </w:t>
      </w:r>
      <w:r>
        <w:rPr>
          <w:rFonts w:ascii="Times New Roman" w:hAnsi="Times New Roman"/>
          <w:lang w:val="en-US"/>
        </w:rPr>
        <w:t xml:space="preserve">availability of </w:t>
      </w:r>
      <w:r w:rsidRPr="00513041">
        <w:rPr>
          <w:rFonts w:ascii="Times New Roman" w:hAnsi="Times New Roman"/>
          <w:lang w:val="en-US"/>
        </w:rPr>
        <w:t>different open access data bases in the field of metabolomics</w:t>
      </w:r>
    </w:p>
    <w:p w14:paraId="60E749AC" w14:textId="2481A716" w:rsidR="00576BDA" w:rsidRPr="00FF6410" w:rsidRDefault="00A60C81" w:rsidP="00FF6410">
      <w:pPr>
        <w:spacing w:before="24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O</w:t>
      </w:r>
      <w:r w:rsidRPr="00513041">
        <w:rPr>
          <w:rFonts w:ascii="Times New Roman" w:hAnsi="Times New Roman"/>
          <w:b/>
          <w:lang w:val="en-US"/>
        </w:rPr>
        <w:t>bjectives</w:t>
      </w:r>
      <w:r w:rsidR="00971402">
        <w:rPr>
          <w:rFonts w:ascii="Times New Roman" w:hAnsi="Times New Roman"/>
          <w:b/>
          <w:lang w:val="en-US"/>
        </w:rPr>
        <w:t xml:space="preserve"> </w:t>
      </w:r>
      <w:r w:rsidR="00420C84">
        <w:rPr>
          <w:rFonts w:ascii="Times New Roman" w:hAnsi="Times New Roman"/>
          <w:b/>
          <w:lang w:val="en-US"/>
        </w:rPr>
        <w:t>and content</w:t>
      </w:r>
    </w:p>
    <w:p w14:paraId="28B8D85B" w14:textId="1F6374BA" w:rsidR="00971402" w:rsidRPr="00373730" w:rsidRDefault="00971402" w:rsidP="00BE5D79">
      <w:pPr>
        <w:jc w:val="both"/>
        <w:rPr>
          <w:lang w:val="en-US"/>
        </w:rPr>
      </w:pPr>
      <w:r w:rsidRPr="00373730">
        <w:rPr>
          <w:lang w:val="en-US"/>
        </w:rPr>
        <w:t>The course gives a</w:t>
      </w:r>
      <w:r w:rsidR="00A85F83" w:rsidRPr="00373730">
        <w:rPr>
          <w:lang w:val="en-US"/>
        </w:rPr>
        <w:t>n</w:t>
      </w:r>
      <w:r w:rsidRPr="00373730">
        <w:rPr>
          <w:lang w:val="en-US"/>
        </w:rPr>
        <w:t xml:space="preserve"> overview</w:t>
      </w:r>
      <w:r w:rsidR="00576BDA" w:rsidRPr="00373730">
        <w:rPr>
          <w:lang w:val="en-US"/>
        </w:rPr>
        <w:t xml:space="preserve"> about </w:t>
      </w:r>
      <w:r w:rsidR="00A85F83" w:rsidRPr="00373730">
        <w:rPr>
          <w:lang w:val="en-US"/>
        </w:rPr>
        <w:t>hand</w:t>
      </w:r>
      <w:r w:rsidR="00576BDA" w:rsidRPr="00373730">
        <w:rPr>
          <w:lang w:val="en-US"/>
        </w:rPr>
        <w:t>s</w:t>
      </w:r>
      <w:r w:rsidR="00A85F83" w:rsidRPr="00373730">
        <w:rPr>
          <w:lang w:val="en-US"/>
        </w:rPr>
        <w:t>-on experimental approaches</w:t>
      </w:r>
      <w:r w:rsidR="00FF6410" w:rsidRPr="00373730">
        <w:rPr>
          <w:lang w:val="en-US"/>
        </w:rPr>
        <w:t xml:space="preserve"> used</w:t>
      </w:r>
      <w:r w:rsidR="00A85F83" w:rsidRPr="00373730">
        <w:rPr>
          <w:lang w:val="en-US"/>
        </w:rPr>
        <w:t xml:space="preserve"> </w:t>
      </w:r>
      <w:r w:rsidR="00576BDA" w:rsidRPr="00373730">
        <w:rPr>
          <w:lang w:val="en-US"/>
        </w:rPr>
        <w:t xml:space="preserve">in </w:t>
      </w:r>
      <w:r w:rsidR="00A85F83" w:rsidRPr="00373730">
        <w:rPr>
          <w:lang w:val="en-US"/>
        </w:rPr>
        <w:t>metabolomics</w:t>
      </w:r>
      <w:r w:rsidR="00373730" w:rsidRPr="00373730">
        <w:rPr>
          <w:lang w:val="en-US"/>
        </w:rPr>
        <w:t xml:space="preserve"> (e.g., sample preparation, data collection, data processing, statistics, and results interpretation). </w:t>
      </w:r>
      <w:r w:rsidR="00576BDA" w:rsidRPr="00373730">
        <w:rPr>
          <w:lang w:val="en-US"/>
        </w:rPr>
        <w:t>The main objective is to provide students with</w:t>
      </w:r>
      <w:r w:rsidR="00A85F83" w:rsidRPr="00373730">
        <w:rPr>
          <w:lang w:val="en-US"/>
        </w:rPr>
        <w:t xml:space="preserve"> </w:t>
      </w:r>
      <w:r w:rsidR="00FF6410" w:rsidRPr="00373730">
        <w:rPr>
          <w:lang w:val="en-US"/>
        </w:rPr>
        <w:t>knowledge</w:t>
      </w:r>
      <w:r w:rsidR="00373730" w:rsidRPr="00373730">
        <w:rPr>
          <w:lang w:val="en-US"/>
        </w:rPr>
        <w:t xml:space="preserve"> about metabolomics </w:t>
      </w:r>
      <w:r w:rsidR="00341F4A">
        <w:rPr>
          <w:lang w:val="en-US"/>
        </w:rPr>
        <w:t xml:space="preserve">by </w:t>
      </w:r>
      <w:r w:rsidR="00373730" w:rsidRPr="00373730">
        <w:rPr>
          <w:lang w:val="en-US"/>
        </w:rPr>
        <w:t xml:space="preserve">nuclear magnetic resonance (NMR) spectroscopy and mass spectrometry (MS). The course is focused on metabolomics applications and methods </w:t>
      </w:r>
      <w:r w:rsidR="00D028D8">
        <w:rPr>
          <w:lang w:val="en-US"/>
        </w:rPr>
        <w:t>but</w:t>
      </w:r>
      <w:r w:rsidR="00373730" w:rsidRPr="00373730">
        <w:rPr>
          <w:lang w:val="en-US"/>
        </w:rPr>
        <w:t xml:space="preserve"> gives a brief introduction to the basic principles of NMR and MS.</w:t>
      </w:r>
    </w:p>
    <w:p w14:paraId="2CBD717F" w14:textId="4AD93484" w:rsidR="00971402" w:rsidRPr="00373730" w:rsidRDefault="00971402" w:rsidP="00B51876">
      <w:pPr>
        <w:spacing w:before="240"/>
        <w:jc w:val="both"/>
        <w:rPr>
          <w:lang w:val="en-US"/>
        </w:rPr>
      </w:pPr>
      <w:bookmarkStart w:id="1" w:name="_Hlk156825006"/>
      <w:r w:rsidRPr="00373730">
        <w:rPr>
          <w:lang w:val="en-US"/>
        </w:rPr>
        <w:t>The course includes lectures, workshops</w:t>
      </w:r>
      <w:r w:rsidR="00A85F83" w:rsidRPr="00373730">
        <w:rPr>
          <w:lang w:val="en-US"/>
        </w:rPr>
        <w:t xml:space="preserve">, a mini-symposium, </w:t>
      </w:r>
      <w:r w:rsidR="00373730" w:rsidRPr="00373730">
        <w:rPr>
          <w:lang w:val="en-US"/>
        </w:rPr>
        <w:t>and a project-based literature exercise.</w:t>
      </w:r>
    </w:p>
    <w:p w14:paraId="710A9DF3" w14:textId="7F985483" w:rsidR="00FF6410" w:rsidRPr="00373730" w:rsidRDefault="00FF6410" w:rsidP="00BE5D79">
      <w:pPr>
        <w:spacing w:before="240"/>
        <w:jc w:val="both"/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373730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>The lectures will cover basic principles of NMR and MS, metabolomics application areas</w:t>
      </w:r>
      <w:r w:rsidR="00BE5D79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>,</w:t>
      </w:r>
      <w:r w:rsidR="00341F4A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 xml:space="preserve"> available</w:t>
      </w:r>
      <w:r w:rsidR="00BE5D79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 xml:space="preserve"> </w:t>
      </w:r>
      <w:r w:rsidRPr="00373730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>open access resources</w:t>
      </w:r>
      <w:r w:rsidR="00BE5D79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>,</w:t>
      </w:r>
      <w:r w:rsidRPr="00373730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 xml:space="preserve"> and </w:t>
      </w:r>
      <w:r w:rsidR="00341F4A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>workflows for</w:t>
      </w:r>
      <w:r w:rsidR="00BE5D79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 xml:space="preserve"> NMR- and MS-based metabolomics (</w:t>
      </w:r>
      <w:r w:rsidRPr="00373730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>sample preparation, data collection, data processing, statistics, and result interpretation</w:t>
      </w:r>
      <w:r w:rsidR="00BE5D79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>).</w:t>
      </w:r>
    </w:p>
    <w:p w14:paraId="398971BC" w14:textId="2500D92D" w:rsidR="00E94869" w:rsidRPr="00373730" w:rsidRDefault="00341F4A" w:rsidP="00BE5D79">
      <w:pPr>
        <w:spacing w:before="240"/>
        <w:jc w:val="both"/>
        <w:rPr>
          <w:rFonts w:eastAsiaTheme="majorEastAsia" w:cstheme="minorHAnsi"/>
          <w:lang w:val="en-US"/>
        </w:rPr>
      </w:pPr>
      <w:r w:rsidRPr="00373730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>One workshop</w:t>
      </w:r>
      <w:r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 xml:space="preserve"> will</w:t>
      </w:r>
      <w:r w:rsidRPr="00373730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 xml:space="preserve"> focus on NMR-based metabolomics and the other on MS-based metabolomics. </w:t>
      </w:r>
      <w:r w:rsidR="00FF6410" w:rsidRPr="00373730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>Each workshop starts with a demonstration of research facilit</w:t>
      </w:r>
      <w:r w:rsidR="00373730" w:rsidRPr="00373730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>ies</w:t>
      </w:r>
      <w:r w:rsidR="00FF6410" w:rsidRPr="00373730">
        <w:rPr>
          <w:rStyle w:val="cf01"/>
          <w:rFonts w:asciiTheme="minorHAnsi" w:eastAsiaTheme="majorEastAsia" w:hAnsiTheme="minorHAnsi" w:cstheme="minorHAnsi"/>
          <w:sz w:val="22"/>
          <w:szCs w:val="22"/>
          <w:lang w:val="en-US"/>
        </w:rPr>
        <w:t xml:space="preserve"> followed by a practical training session. </w:t>
      </w:r>
      <w:bookmarkEnd w:id="1"/>
    </w:p>
    <w:p w14:paraId="2202F262" w14:textId="615467E5" w:rsidR="00BE5D79" w:rsidRPr="00BE5D79" w:rsidRDefault="00BE5D79" w:rsidP="00BE5D79">
      <w:pPr>
        <w:spacing w:before="240"/>
        <w:jc w:val="both"/>
        <w:rPr>
          <w:lang w:val="en-US"/>
        </w:rPr>
      </w:pPr>
      <w:r>
        <w:rPr>
          <w:lang w:val="en-US"/>
        </w:rPr>
        <w:t>The mini-</w:t>
      </w:r>
      <w:r w:rsidR="00B67C60">
        <w:rPr>
          <w:lang w:val="en-US"/>
        </w:rPr>
        <w:t xml:space="preserve">symposium </w:t>
      </w:r>
      <w:r w:rsidR="00341F4A">
        <w:rPr>
          <w:lang w:val="en-US"/>
        </w:rPr>
        <w:t xml:space="preserve">will include presentations from invited </w:t>
      </w:r>
      <w:r w:rsidR="005523FF">
        <w:rPr>
          <w:lang w:val="en-US"/>
        </w:rPr>
        <w:t>speakers</w:t>
      </w:r>
      <w:r w:rsidR="00B51876">
        <w:rPr>
          <w:lang w:val="en-US"/>
        </w:rPr>
        <w:t xml:space="preserve">, which </w:t>
      </w:r>
      <w:r w:rsidR="00341F4A">
        <w:rPr>
          <w:lang w:val="en-US"/>
        </w:rPr>
        <w:t xml:space="preserve">will share their </w:t>
      </w:r>
      <w:r w:rsidR="00B67C60" w:rsidRPr="00B67C60">
        <w:rPr>
          <w:lang w:val="en-US"/>
        </w:rPr>
        <w:t>metabolomics</w:t>
      </w:r>
      <w:r w:rsidR="00341F4A">
        <w:rPr>
          <w:lang w:val="en-US"/>
        </w:rPr>
        <w:t xml:space="preserve"> research</w:t>
      </w:r>
      <w:r w:rsidR="00B67C60" w:rsidRPr="00B67C60">
        <w:rPr>
          <w:lang w:val="en-US"/>
        </w:rPr>
        <w:t>.</w:t>
      </w:r>
    </w:p>
    <w:p w14:paraId="5A7D730A" w14:textId="4268C12C" w:rsidR="00BE5D79" w:rsidRDefault="00BE5D79" w:rsidP="00BE5D79">
      <w:pPr>
        <w:spacing w:before="240"/>
        <w:jc w:val="both"/>
        <w:rPr>
          <w:lang w:val="en-US"/>
        </w:rPr>
      </w:pPr>
      <w:r w:rsidRPr="00BE5D79">
        <w:rPr>
          <w:lang w:val="en-US"/>
        </w:rPr>
        <w:t>The literature-based project exercise</w:t>
      </w:r>
      <w:r>
        <w:rPr>
          <w:lang w:val="en-US"/>
        </w:rPr>
        <w:t xml:space="preserve"> progresses during the entire course and</w:t>
      </w:r>
      <w:r w:rsidRPr="00BE5D79">
        <w:rPr>
          <w:lang w:val="en-US"/>
        </w:rPr>
        <w:t xml:space="preserve"> should be related to a research project where the</w:t>
      </w:r>
      <w:r>
        <w:rPr>
          <w:lang w:val="en-US"/>
        </w:rPr>
        <w:t xml:space="preserve"> PhD</w:t>
      </w:r>
      <w:r w:rsidRPr="00BE5D79">
        <w:rPr>
          <w:lang w:val="en-US"/>
        </w:rPr>
        <w:t xml:space="preserve"> stu</w:t>
      </w:r>
      <w:r w:rsidRPr="00BE5D79">
        <w:rPr>
          <w:lang w:val="en-US"/>
        </w:rPr>
        <w:lastRenderedPageBreak/>
        <w:t xml:space="preserve">dent is involved. The student defines the project and </w:t>
      </w:r>
      <w:r w:rsidR="00341F4A">
        <w:rPr>
          <w:lang w:val="en-US"/>
        </w:rPr>
        <w:t>identifies a</w:t>
      </w:r>
      <w:r w:rsidRPr="00BE5D79">
        <w:rPr>
          <w:lang w:val="en-US"/>
        </w:rPr>
        <w:t xml:space="preserve"> suitable metabolomics workflow under supervision. The project is finally presented in a written report and at a seminar</w:t>
      </w:r>
      <w:r>
        <w:rPr>
          <w:lang w:val="en-US"/>
        </w:rPr>
        <w:t>.</w:t>
      </w:r>
    </w:p>
    <w:p w14:paraId="13D1D16A" w14:textId="2D125724" w:rsidR="00F1237A" w:rsidRPr="00373730" w:rsidRDefault="00FF6410" w:rsidP="00BE5D79">
      <w:pPr>
        <w:spacing w:before="240"/>
        <w:jc w:val="both"/>
        <w:rPr>
          <w:lang w:val="en-US"/>
        </w:rPr>
      </w:pPr>
      <w:r w:rsidRPr="00373730">
        <w:rPr>
          <w:lang w:val="en-US"/>
        </w:rPr>
        <w:t>Attendance at all scheduled activities is obligatory.</w:t>
      </w:r>
    </w:p>
    <w:p w14:paraId="68F476C2" w14:textId="057CE598" w:rsidR="00F1237A" w:rsidRDefault="00F1237A" w:rsidP="00B51876">
      <w:pPr>
        <w:spacing w:before="240"/>
        <w:jc w:val="both"/>
        <w:rPr>
          <w:b/>
          <w:bCs/>
          <w:lang w:val="en-US"/>
        </w:rPr>
      </w:pPr>
      <w:r w:rsidRPr="00F1237A">
        <w:rPr>
          <w:b/>
          <w:bCs/>
          <w:lang w:val="en-US"/>
        </w:rPr>
        <w:t>Pedagogical form</w:t>
      </w:r>
    </w:p>
    <w:p w14:paraId="693758C0" w14:textId="30FE2030" w:rsidR="002A11FB" w:rsidRPr="002A11FB" w:rsidRDefault="00A85F83" w:rsidP="002A11FB">
      <w:pPr>
        <w:jc w:val="both"/>
        <w:rPr>
          <w:lang w:val="en-US"/>
        </w:rPr>
      </w:pPr>
      <w:r w:rsidRPr="00A85F83">
        <w:rPr>
          <w:lang w:val="en-US"/>
        </w:rPr>
        <w:t>Lecture</w:t>
      </w:r>
      <w:r w:rsidR="00420C84">
        <w:rPr>
          <w:lang w:val="en-US"/>
        </w:rPr>
        <w:t>s</w:t>
      </w:r>
      <w:r w:rsidRPr="00A85F83">
        <w:rPr>
          <w:lang w:val="en-US"/>
        </w:rPr>
        <w:t xml:space="preserve">, </w:t>
      </w:r>
      <w:r>
        <w:rPr>
          <w:lang w:val="en-US"/>
        </w:rPr>
        <w:t>workshop</w:t>
      </w:r>
      <w:r w:rsidR="00420C84">
        <w:rPr>
          <w:lang w:val="en-US"/>
        </w:rPr>
        <w:t>s</w:t>
      </w:r>
      <w:r w:rsidR="002A11FB">
        <w:rPr>
          <w:lang w:val="en-US"/>
        </w:rPr>
        <w:t>,</w:t>
      </w:r>
      <w:r w:rsidRPr="00A85F83">
        <w:rPr>
          <w:lang w:val="en-US"/>
        </w:rPr>
        <w:t xml:space="preserve"> </w:t>
      </w:r>
      <w:r w:rsidR="002A11FB">
        <w:rPr>
          <w:rFonts w:ascii="Times New Roman" w:hAnsi="Times New Roman"/>
          <w:lang w:val="en-US"/>
        </w:rPr>
        <w:t>mini-symposium</w:t>
      </w:r>
      <w:r w:rsidR="00420C84">
        <w:rPr>
          <w:rFonts w:ascii="Times New Roman" w:hAnsi="Times New Roman"/>
          <w:lang w:val="en-US"/>
        </w:rPr>
        <w:t xml:space="preserve">, </w:t>
      </w:r>
      <w:r w:rsidR="002A11FB" w:rsidRPr="002A11FB">
        <w:rPr>
          <w:lang w:val="en-US"/>
        </w:rPr>
        <w:t xml:space="preserve">project-based </w:t>
      </w:r>
      <w:r w:rsidR="002A11FB">
        <w:rPr>
          <w:lang w:val="en-US"/>
        </w:rPr>
        <w:t>literature project</w:t>
      </w:r>
      <w:r w:rsidR="002A11FB" w:rsidRPr="002A11FB">
        <w:rPr>
          <w:lang w:val="en-US"/>
        </w:rPr>
        <w:t xml:space="preserve"> exercise</w:t>
      </w:r>
      <w:r w:rsidR="002A11FB">
        <w:rPr>
          <w:lang w:val="en-US"/>
        </w:rPr>
        <w:t>,</w:t>
      </w:r>
      <w:r w:rsidR="002A11FB">
        <w:rPr>
          <w:rFonts w:ascii="Times New Roman" w:hAnsi="Times New Roman"/>
          <w:lang w:val="en-US"/>
        </w:rPr>
        <w:t xml:space="preserve"> final seminar</w:t>
      </w:r>
      <w:r w:rsidR="00341F4A">
        <w:rPr>
          <w:rFonts w:ascii="Times New Roman" w:hAnsi="Times New Roman"/>
          <w:lang w:val="en-US"/>
        </w:rPr>
        <w:t>.</w:t>
      </w:r>
    </w:p>
    <w:p w14:paraId="77863F1E" w14:textId="77777777" w:rsidR="00B51876" w:rsidRDefault="002A11FB" w:rsidP="00B51876">
      <w:pPr>
        <w:spacing w:before="240"/>
        <w:jc w:val="both"/>
        <w:rPr>
          <w:rFonts w:ascii="Times New Roman" w:hAnsi="Times New Roman"/>
          <w:lang w:val="en-US"/>
        </w:rPr>
      </w:pPr>
      <w:r w:rsidRPr="00A85F83">
        <w:rPr>
          <w:lang w:val="en-US"/>
        </w:rPr>
        <w:t>Learning outcomes are practiced during the</w:t>
      </w:r>
      <w:r>
        <w:rPr>
          <w:lang w:val="en-US"/>
        </w:rPr>
        <w:t xml:space="preserve"> project</w:t>
      </w:r>
      <w:r w:rsidR="00420C84">
        <w:rPr>
          <w:lang w:val="en-US"/>
        </w:rPr>
        <w:t xml:space="preserve">-based literature </w:t>
      </w:r>
      <w:r w:rsidRPr="00A85F83">
        <w:rPr>
          <w:lang w:val="en-US"/>
        </w:rPr>
        <w:t>exercise</w:t>
      </w:r>
      <w:r>
        <w:rPr>
          <w:lang w:val="en-US"/>
        </w:rPr>
        <w:t xml:space="preserve"> and the final seminar.</w:t>
      </w:r>
    </w:p>
    <w:p w14:paraId="3763E4DD" w14:textId="38718EF6" w:rsidR="00F7045F" w:rsidRPr="00B51876" w:rsidRDefault="00F7045F" w:rsidP="00B51876">
      <w:pPr>
        <w:spacing w:before="240"/>
        <w:jc w:val="both"/>
        <w:rPr>
          <w:rFonts w:ascii="Times New Roman" w:hAnsi="Times New Roman"/>
          <w:lang w:val="en-US"/>
        </w:rPr>
      </w:pPr>
      <w:r w:rsidRPr="00A60C81">
        <w:rPr>
          <w:b/>
          <w:bCs/>
          <w:lang w:val="en-US"/>
        </w:rPr>
        <w:t>Time table</w:t>
      </w:r>
    </w:p>
    <w:p w14:paraId="393F53A2" w14:textId="54BA1984" w:rsidR="00B3478D" w:rsidRPr="00341F4A" w:rsidRDefault="00341F4A" w:rsidP="00F1237A">
      <w:pPr>
        <w:jc w:val="both"/>
        <w:rPr>
          <w:lang w:val="en-US"/>
        </w:rPr>
      </w:pPr>
      <w:r w:rsidRPr="00341F4A">
        <w:rPr>
          <w:lang w:val="en-US"/>
        </w:rPr>
        <w:t>The course extends over two weeks</w:t>
      </w:r>
      <w:r>
        <w:rPr>
          <w:lang w:val="en-US"/>
        </w:rPr>
        <w:t xml:space="preserve"> (full time)</w:t>
      </w:r>
      <w:r w:rsidRPr="00341F4A">
        <w:rPr>
          <w:lang w:val="en-US"/>
        </w:rPr>
        <w:t xml:space="preserve"> and will include scheduled activities</w:t>
      </w:r>
      <w:r w:rsidR="005523FF">
        <w:rPr>
          <w:lang w:val="en-US"/>
        </w:rPr>
        <w:t xml:space="preserve"> such as</w:t>
      </w:r>
      <w:r w:rsidRPr="00341F4A">
        <w:rPr>
          <w:lang w:val="en-US"/>
        </w:rPr>
        <w:t xml:space="preserve"> lectures, workshops and </w:t>
      </w:r>
      <w:r w:rsidRPr="00341F4A">
        <w:rPr>
          <w:rFonts w:ascii="Times New Roman" w:hAnsi="Times New Roman"/>
          <w:lang w:val="en-US"/>
        </w:rPr>
        <w:t xml:space="preserve">mini-symposium. </w:t>
      </w:r>
      <w:r>
        <w:rPr>
          <w:rFonts w:ascii="Times New Roman" w:hAnsi="Times New Roman"/>
          <w:lang w:val="en-US"/>
        </w:rPr>
        <w:t>In addition, a</w:t>
      </w:r>
      <w:r w:rsidRPr="00341F4A">
        <w:rPr>
          <w:rFonts w:ascii="Times New Roman" w:hAnsi="Times New Roman"/>
          <w:lang w:val="en-US"/>
        </w:rPr>
        <w:t xml:space="preserve"> </w:t>
      </w:r>
      <w:r w:rsidRPr="00341F4A">
        <w:rPr>
          <w:lang w:val="en-US"/>
        </w:rPr>
        <w:t>project-based literature project exercise will extend over the entire course</w:t>
      </w:r>
      <w:r>
        <w:rPr>
          <w:lang w:val="en-US"/>
        </w:rPr>
        <w:t>,</w:t>
      </w:r>
      <w:r w:rsidRPr="00341F4A">
        <w:rPr>
          <w:lang w:val="en-US"/>
        </w:rPr>
        <w:t xml:space="preserve"> ending with a seminar where the students present the outcomes of the projects.</w:t>
      </w:r>
    </w:p>
    <w:p w14:paraId="72652925" w14:textId="77777777" w:rsidR="00F1237A" w:rsidRDefault="00F1237A" w:rsidP="00B51876">
      <w:pPr>
        <w:spacing w:before="240"/>
        <w:jc w:val="both"/>
        <w:rPr>
          <w:b/>
          <w:bCs/>
          <w:lang w:val="en-US"/>
        </w:rPr>
      </w:pPr>
      <w:r w:rsidRPr="00F1237A">
        <w:rPr>
          <w:b/>
          <w:bCs/>
          <w:lang w:val="en-US"/>
        </w:rPr>
        <w:t xml:space="preserve">Examination </w:t>
      </w:r>
    </w:p>
    <w:p w14:paraId="28D32082" w14:textId="7F4A3721" w:rsidR="00420C84" w:rsidRPr="00420C84" w:rsidRDefault="00420C84" w:rsidP="00F1237A">
      <w:pPr>
        <w:jc w:val="both"/>
        <w:rPr>
          <w:b/>
          <w:bCs/>
          <w:lang w:val="en-US"/>
        </w:rPr>
      </w:pPr>
      <w:r w:rsidRPr="00420C84">
        <w:rPr>
          <w:lang w:val="en-US"/>
        </w:rPr>
        <w:t>Attendance at all scheduled activities and approved individual report project.</w:t>
      </w:r>
    </w:p>
    <w:p w14:paraId="3A15AAA4" w14:textId="75BD26E2" w:rsidR="00F7045F" w:rsidRDefault="00F7045F" w:rsidP="00B51876">
      <w:pPr>
        <w:spacing w:before="240"/>
        <w:jc w:val="both"/>
        <w:rPr>
          <w:b/>
          <w:bCs/>
          <w:lang w:val="en-US"/>
        </w:rPr>
      </w:pPr>
      <w:r w:rsidRPr="00F7045F">
        <w:rPr>
          <w:b/>
          <w:bCs/>
          <w:lang w:val="en-US"/>
        </w:rPr>
        <w:t>Contact for application and further information – name and e-mail address</w:t>
      </w:r>
    </w:p>
    <w:p w14:paraId="619FE5BC" w14:textId="521D6431" w:rsidR="00F7045F" w:rsidRPr="00F7045F" w:rsidRDefault="00F7045F" w:rsidP="00F1237A">
      <w:pPr>
        <w:jc w:val="both"/>
      </w:pPr>
      <w:r w:rsidRPr="00F7045F">
        <w:t xml:space="preserve">Hanna Eriksson Röhnisch, </w:t>
      </w:r>
      <w:r>
        <w:t>hanna.eriksson.rohnisch@slu.se</w:t>
      </w:r>
    </w:p>
    <w:sectPr w:rsidR="00F7045F" w:rsidRPr="00F7045F" w:rsidSect="001E114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73DDE" w14:textId="77777777" w:rsidR="001E114C" w:rsidRDefault="001E114C" w:rsidP="00B65B3A">
      <w:pPr>
        <w:spacing w:line="240" w:lineRule="auto"/>
      </w:pPr>
      <w:r>
        <w:separator/>
      </w:r>
    </w:p>
    <w:p w14:paraId="462D562C" w14:textId="77777777" w:rsidR="001E114C" w:rsidRDefault="001E114C"/>
    <w:p w14:paraId="544FBECF" w14:textId="77777777" w:rsidR="001E114C" w:rsidRDefault="001E114C"/>
  </w:endnote>
  <w:endnote w:type="continuationSeparator" w:id="0">
    <w:p w14:paraId="51A41AAC" w14:textId="77777777" w:rsidR="001E114C" w:rsidRDefault="001E114C" w:rsidP="00B65B3A">
      <w:pPr>
        <w:spacing w:line="240" w:lineRule="auto"/>
      </w:pPr>
      <w:r>
        <w:continuationSeparator/>
      </w:r>
    </w:p>
    <w:p w14:paraId="1FA02B47" w14:textId="77777777" w:rsidR="001E114C" w:rsidRDefault="001E114C"/>
    <w:p w14:paraId="5EA900C2" w14:textId="77777777" w:rsidR="001E114C" w:rsidRDefault="001E1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8831D" w14:textId="69040F6B" w:rsidR="00B9500A" w:rsidRPr="009A7227" w:rsidRDefault="00B9500A" w:rsidP="002E6436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C0177D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C0177D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14:paraId="21BADB5C" w14:textId="77777777" w:rsidR="00B9500A" w:rsidRDefault="00B9500A" w:rsidP="00C56D4E">
    <w:pPr>
      <w:pStyle w:val="Footer"/>
    </w:pPr>
  </w:p>
  <w:p w14:paraId="187E1A96" w14:textId="77777777" w:rsidR="009E2D2B" w:rsidRDefault="009E2D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Footer"/>
      <w:tblDescription w:val="Contact details"/>
    </w:tblPr>
    <w:tblGrid>
      <w:gridCol w:w="4111"/>
      <w:gridCol w:w="3260"/>
    </w:tblGrid>
    <w:tr w:rsidR="00B9500A" w:rsidRPr="006E4A6C" w14:paraId="02F38635" w14:textId="77777777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14:paraId="05691A9A" w14:textId="0021DB33" w:rsidR="00B9500A" w:rsidRPr="00B51876" w:rsidRDefault="00B51876" w:rsidP="00ED135A">
          <w:pPr>
            <w:pStyle w:val="Footer"/>
            <w:spacing w:before="80"/>
          </w:pPr>
          <w:r w:rsidRPr="00B51876">
            <w:t>Post</w:t>
          </w:r>
          <w:r>
            <w:t xml:space="preserve"> </w:t>
          </w:r>
          <w:proofErr w:type="spellStart"/>
          <w:r>
            <w:t>a</w:t>
          </w:r>
          <w:r w:rsidRPr="00B51876">
            <w:t>dress</w:t>
          </w:r>
          <w:proofErr w:type="spellEnd"/>
          <w:r w:rsidRPr="00B51876">
            <w:t>: Box 7015, 750 07 Uppsala</w:t>
          </w:r>
        </w:p>
      </w:tc>
      <w:tc>
        <w:tcPr>
          <w:tcW w:w="3260" w:type="dxa"/>
        </w:tcPr>
        <w:p w14:paraId="2C2E2FFB" w14:textId="7DA26C37" w:rsidR="00B9500A" w:rsidRPr="00B51876" w:rsidRDefault="00B9500A" w:rsidP="006E4A6C">
          <w:pPr>
            <w:pStyle w:val="Footer"/>
            <w:spacing w:before="80"/>
          </w:pPr>
        </w:p>
      </w:tc>
    </w:tr>
    <w:tr w:rsidR="00B51876" w:rsidRPr="00B51876" w14:paraId="0B81BA62" w14:textId="77777777" w:rsidTr="0077745B">
      <w:trPr>
        <w:gridAfter w:val="1"/>
        <w:wAfter w:w="3260" w:type="dxa"/>
      </w:trPr>
      <w:tc>
        <w:tcPr>
          <w:tcW w:w="4111" w:type="dxa"/>
        </w:tcPr>
        <w:p w14:paraId="0E00E16B" w14:textId="77777777" w:rsidR="00B51876" w:rsidRPr="00B51876" w:rsidRDefault="00B51876" w:rsidP="00B51876">
          <w:pPr>
            <w:pStyle w:val="Footer"/>
          </w:pPr>
          <w:r w:rsidRPr="00B51876">
            <w:t xml:space="preserve">Street address: Almas </w:t>
          </w:r>
          <w:proofErr w:type="spellStart"/>
          <w:r w:rsidRPr="00B51876">
            <w:t>allé</w:t>
          </w:r>
          <w:proofErr w:type="spellEnd"/>
          <w:r w:rsidRPr="00B51876">
            <w:t xml:space="preserve"> 5, Uppsala</w:t>
          </w:r>
        </w:p>
        <w:p w14:paraId="53704072" w14:textId="6B25041F" w:rsidR="00B51876" w:rsidRPr="00B51876" w:rsidRDefault="00B51876" w:rsidP="00ED135A">
          <w:pPr>
            <w:pStyle w:val="Footer"/>
          </w:pPr>
          <w:r w:rsidRPr="00B51876">
            <w:t>Organisation number: 202100-2817</w:t>
          </w:r>
        </w:p>
      </w:tc>
    </w:tr>
  </w:tbl>
  <w:p w14:paraId="73E016C8" w14:textId="77777777" w:rsidR="00B9500A" w:rsidRPr="002E6436" w:rsidRDefault="00B9500A" w:rsidP="00B5187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A11B1" w14:textId="77777777" w:rsidR="001E114C" w:rsidRDefault="001E114C" w:rsidP="00B65B3A">
      <w:pPr>
        <w:spacing w:line="240" w:lineRule="auto"/>
      </w:pPr>
      <w:r>
        <w:separator/>
      </w:r>
    </w:p>
    <w:p w14:paraId="3C858619" w14:textId="77777777" w:rsidR="001E114C" w:rsidRDefault="001E114C"/>
  </w:footnote>
  <w:footnote w:type="continuationSeparator" w:id="0">
    <w:p w14:paraId="77E5106A" w14:textId="77777777" w:rsidR="001E114C" w:rsidRDefault="001E114C" w:rsidP="00B65B3A">
      <w:pPr>
        <w:spacing w:line="240" w:lineRule="auto"/>
      </w:pPr>
      <w:r>
        <w:continuationSeparator/>
      </w:r>
    </w:p>
    <w:p w14:paraId="29B3AA3F" w14:textId="77777777" w:rsidR="001E114C" w:rsidRDefault="001E1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7421" w14:textId="0F4B12B4" w:rsidR="00B9500A" w:rsidRDefault="00C0177D" w:rsidP="00C56D4E">
    <w:pPr>
      <w:pStyle w:val="Header-info"/>
      <w:jc w:val="center"/>
    </w:pPr>
    <w:sdt>
      <w:sdt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5973">
          <w:t xml:space="preserve">Course </w:t>
        </w:r>
        <w:proofErr w:type="spellStart"/>
        <w:r w:rsidR="00535973">
          <w:t>syllabus</w:t>
        </w:r>
        <w:proofErr w:type="spellEnd"/>
        <w:r w:rsidR="00535973">
          <w:t xml:space="preserve"> – </w:t>
        </w:r>
        <w:proofErr w:type="spellStart"/>
        <w:r w:rsidR="00535973">
          <w:t>doctoral</w:t>
        </w:r>
        <w:proofErr w:type="spellEnd"/>
        <w:r w:rsidR="00535973">
          <w:t xml:space="preserve"> </w:t>
        </w:r>
        <w:proofErr w:type="spellStart"/>
        <w:r w:rsidR="00535973">
          <w:t>education</w:t>
        </w:r>
        <w:proofErr w:type="spellEnd"/>
      </w:sdtContent>
    </w:sdt>
  </w:p>
  <w:p w14:paraId="029A3F7B" w14:textId="77777777" w:rsidR="009E2D2B" w:rsidRDefault="009E2D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7C507" w14:textId="77777777" w:rsidR="00B9500A" w:rsidRDefault="00B9500A" w:rsidP="00B30794">
    <w:pPr>
      <w:pStyle w:val="Header-info"/>
      <w:spacing w:after="734"/>
    </w:pPr>
    <w:r w:rsidRPr="00A63A6A"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5AC138C9" wp14:editId="41AC6191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SLU logotype and the name Swedish University of Agricultural Scien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E8ED5" w14:textId="77777777" w:rsidR="00B9500A" w:rsidRPr="00B30794" w:rsidRDefault="00B950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3306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50AD7"/>
    <w:multiLevelType w:val="hybridMultilevel"/>
    <w:tmpl w:val="F15286AC"/>
    <w:lvl w:ilvl="0" w:tplc="1D58FAB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E6DA6"/>
    <w:multiLevelType w:val="hybridMultilevel"/>
    <w:tmpl w:val="889A25A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3B93"/>
    <w:multiLevelType w:val="hybridMultilevel"/>
    <w:tmpl w:val="857C6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D5A34"/>
    <w:multiLevelType w:val="hybridMultilevel"/>
    <w:tmpl w:val="FB36C93C"/>
    <w:lvl w:ilvl="0" w:tplc="CA6298A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265919"/>
    <w:multiLevelType w:val="hybridMultilevel"/>
    <w:tmpl w:val="55FE4E62"/>
    <w:lvl w:ilvl="0" w:tplc="AD50543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rewNLI0MTQyMjRV0lEKTi0uzszPAykwqgUADU1RuCwAAAA="/>
  </w:docVars>
  <w:rsids>
    <w:rsidRoot w:val="00535973"/>
    <w:rsid w:val="00016516"/>
    <w:rsid w:val="0002287F"/>
    <w:rsid w:val="000278EC"/>
    <w:rsid w:val="00037824"/>
    <w:rsid w:val="0007516D"/>
    <w:rsid w:val="000A0D5F"/>
    <w:rsid w:val="000E32D4"/>
    <w:rsid w:val="000F1208"/>
    <w:rsid w:val="00100BD7"/>
    <w:rsid w:val="00100C97"/>
    <w:rsid w:val="001406CC"/>
    <w:rsid w:val="001A1F63"/>
    <w:rsid w:val="001D2D51"/>
    <w:rsid w:val="001E114C"/>
    <w:rsid w:val="001E6B81"/>
    <w:rsid w:val="001F5972"/>
    <w:rsid w:val="00200034"/>
    <w:rsid w:val="002125CB"/>
    <w:rsid w:val="002169D8"/>
    <w:rsid w:val="002A11FB"/>
    <w:rsid w:val="002A4380"/>
    <w:rsid w:val="002A7B14"/>
    <w:rsid w:val="002E6436"/>
    <w:rsid w:val="00316A97"/>
    <w:rsid w:val="00341F4A"/>
    <w:rsid w:val="00344427"/>
    <w:rsid w:val="00354521"/>
    <w:rsid w:val="00373730"/>
    <w:rsid w:val="00373994"/>
    <w:rsid w:val="00383274"/>
    <w:rsid w:val="003B2F68"/>
    <w:rsid w:val="003D304C"/>
    <w:rsid w:val="003D3C7A"/>
    <w:rsid w:val="003D58FC"/>
    <w:rsid w:val="00420C84"/>
    <w:rsid w:val="004210DE"/>
    <w:rsid w:val="0042524D"/>
    <w:rsid w:val="00427F39"/>
    <w:rsid w:val="004343E5"/>
    <w:rsid w:val="0045434E"/>
    <w:rsid w:val="00503F43"/>
    <w:rsid w:val="00505276"/>
    <w:rsid w:val="005267B8"/>
    <w:rsid w:val="00535973"/>
    <w:rsid w:val="005523FF"/>
    <w:rsid w:val="005611B9"/>
    <w:rsid w:val="00564FAD"/>
    <w:rsid w:val="00576BDA"/>
    <w:rsid w:val="0058291D"/>
    <w:rsid w:val="005B2D07"/>
    <w:rsid w:val="005B7936"/>
    <w:rsid w:val="00600464"/>
    <w:rsid w:val="00665A57"/>
    <w:rsid w:val="00670079"/>
    <w:rsid w:val="00672867"/>
    <w:rsid w:val="00695E24"/>
    <w:rsid w:val="006A6BA7"/>
    <w:rsid w:val="006B2DC0"/>
    <w:rsid w:val="006C4298"/>
    <w:rsid w:val="006D2C54"/>
    <w:rsid w:val="006E4110"/>
    <w:rsid w:val="006E4A6C"/>
    <w:rsid w:val="006F223F"/>
    <w:rsid w:val="007002D7"/>
    <w:rsid w:val="007416BC"/>
    <w:rsid w:val="0077745B"/>
    <w:rsid w:val="00780AAA"/>
    <w:rsid w:val="00796BD6"/>
    <w:rsid w:val="007B14B8"/>
    <w:rsid w:val="007E4D7F"/>
    <w:rsid w:val="00804448"/>
    <w:rsid w:val="008254A2"/>
    <w:rsid w:val="008427E0"/>
    <w:rsid w:val="008560A3"/>
    <w:rsid w:val="00864EFB"/>
    <w:rsid w:val="00865C07"/>
    <w:rsid w:val="00871AD9"/>
    <w:rsid w:val="008949E0"/>
    <w:rsid w:val="008E2971"/>
    <w:rsid w:val="008E6D9E"/>
    <w:rsid w:val="008E710C"/>
    <w:rsid w:val="008F1728"/>
    <w:rsid w:val="008F24D9"/>
    <w:rsid w:val="009109E8"/>
    <w:rsid w:val="00930311"/>
    <w:rsid w:val="00971402"/>
    <w:rsid w:val="009D66B7"/>
    <w:rsid w:val="009E2D2B"/>
    <w:rsid w:val="009F05B1"/>
    <w:rsid w:val="00A01B3E"/>
    <w:rsid w:val="00A47A74"/>
    <w:rsid w:val="00A60C81"/>
    <w:rsid w:val="00A63A6A"/>
    <w:rsid w:val="00A80B65"/>
    <w:rsid w:val="00A82528"/>
    <w:rsid w:val="00A8595D"/>
    <w:rsid w:val="00A85F83"/>
    <w:rsid w:val="00AA3BC8"/>
    <w:rsid w:val="00AC3FFE"/>
    <w:rsid w:val="00AE373A"/>
    <w:rsid w:val="00AF5948"/>
    <w:rsid w:val="00B30794"/>
    <w:rsid w:val="00B3478D"/>
    <w:rsid w:val="00B51876"/>
    <w:rsid w:val="00B54D19"/>
    <w:rsid w:val="00B65B3A"/>
    <w:rsid w:val="00B67C60"/>
    <w:rsid w:val="00B9500A"/>
    <w:rsid w:val="00BA179C"/>
    <w:rsid w:val="00BC54B0"/>
    <w:rsid w:val="00BE5D79"/>
    <w:rsid w:val="00BF4651"/>
    <w:rsid w:val="00C0177D"/>
    <w:rsid w:val="00C04A40"/>
    <w:rsid w:val="00C33EF8"/>
    <w:rsid w:val="00C56D4E"/>
    <w:rsid w:val="00C750AE"/>
    <w:rsid w:val="00CA0033"/>
    <w:rsid w:val="00CA6E72"/>
    <w:rsid w:val="00CB75A0"/>
    <w:rsid w:val="00CE2DBC"/>
    <w:rsid w:val="00CF037F"/>
    <w:rsid w:val="00D028D8"/>
    <w:rsid w:val="00D0469E"/>
    <w:rsid w:val="00D227BE"/>
    <w:rsid w:val="00D37823"/>
    <w:rsid w:val="00D42E71"/>
    <w:rsid w:val="00D83999"/>
    <w:rsid w:val="00DE169B"/>
    <w:rsid w:val="00DE2F1C"/>
    <w:rsid w:val="00DF46A7"/>
    <w:rsid w:val="00E01AE2"/>
    <w:rsid w:val="00E11BD3"/>
    <w:rsid w:val="00E12449"/>
    <w:rsid w:val="00E5258F"/>
    <w:rsid w:val="00E7659C"/>
    <w:rsid w:val="00E855B8"/>
    <w:rsid w:val="00E90F50"/>
    <w:rsid w:val="00E94869"/>
    <w:rsid w:val="00EC6A25"/>
    <w:rsid w:val="00ED135A"/>
    <w:rsid w:val="00F1237A"/>
    <w:rsid w:val="00F240C5"/>
    <w:rsid w:val="00F30B68"/>
    <w:rsid w:val="00F616DB"/>
    <w:rsid w:val="00F6285C"/>
    <w:rsid w:val="00F7045F"/>
    <w:rsid w:val="00F738ED"/>
    <w:rsid w:val="00F85310"/>
    <w:rsid w:val="00F914C1"/>
    <w:rsid w:val="00F96F2F"/>
    <w:rsid w:val="00FA1F6C"/>
    <w:rsid w:val="00FB08F9"/>
    <w:rsid w:val="00FB5DB2"/>
    <w:rsid w:val="00FD30F2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CB33A"/>
  <w15:docId w15:val="{5A39AAD7-84D9-49DF-90F7-C1439455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7823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823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823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rsid w:val="0007516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TOC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ListNumber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ListBullet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DefaultParagraphFont"/>
    <w:uiPriority w:val="1"/>
    <w:rsid w:val="00600464"/>
    <w:rPr>
      <w:color w:val="7F7F7F" w:themeColor="text1" w:themeTint="80"/>
    </w:rPr>
  </w:style>
  <w:style w:type="paragraph" w:styleId="ListBullet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37823"/>
    <w:rPr>
      <w:rFonts w:eastAsiaTheme="majorEastAsia" w:cstheme="majorBidi"/>
      <w:i/>
      <w:iCs/>
      <w:color w:val="000000" w:themeColor="accent1" w:themeShade="BF"/>
    </w:rPr>
  </w:style>
  <w:style w:type="paragraph" w:customStyle="1" w:styleId="Default">
    <w:name w:val="Default"/>
    <w:rsid w:val="00535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2A7B1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04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4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78D"/>
    <w:rPr>
      <w:b/>
      <w:bCs/>
      <w:sz w:val="20"/>
      <w:szCs w:val="20"/>
    </w:rPr>
  </w:style>
  <w:style w:type="paragraph" w:customStyle="1" w:styleId="pf0">
    <w:name w:val="pf0"/>
    <w:basedOn w:val="Normal"/>
    <w:rsid w:val="00B3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DefaultParagraphFont"/>
    <w:rsid w:val="00B3478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BF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99806EF0FF4527BA395FC0723F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119B-F0D4-4A06-B265-354A51EEA7EE}"/>
      </w:docPartPr>
      <w:docPartBody>
        <w:p w:rsidR="00211B14" w:rsidRDefault="009A7F27">
          <w:pPr>
            <w:pStyle w:val="8899806EF0FF4527BA395FC0723F91F8"/>
          </w:pPr>
          <w:r w:rsidRPr="00A63A6A">
            <w:rPr>
              <w:color w:val="70AD47" w:themeColor="accent6"/>
              <w:lang w:val="en-US"/>
            </w:rPr>
            <w:t>XXX-XXX</w:t>
          </w:r>
          <w:r w:rsidRPr="00A63A6A">
            <w:rPr>
              <w:rStyle w:val="PlaceholderText"/>
              <w:rFonts w:cstheme="majorHAnsi"/>
              <w:b/>
              <w:color w:val="70AD47" w:themeColor="accent6"/>
              <w:sz w:val="18"/>
              <w:szCs w:val="18"/>
              <w:lang w:val="en-US"/>
            </w:rPr>
            <w:t>[</w:t>
          </w:r>
          <w:r w:rsidRPr="00A63A6A">
            <w:rPr>
              <w:rStyle w:val="PlaceholderText"/>
              <w:rFonts w:asciiTheme="majorHAnsi" w:hAnsiTheme="majorHAnsi" w:cstheme="majorHAnsi"/>
              <w:b/>
              <w:color w:val="70AD47" w:themeColor="accent6"/>
              <w:sz w:val="18"/>
              <w:szCs w:val="18"/>
              <w:lang w:val="en-US"/>
            </w:rPr>
            <w:t>Faculty/Department/Centre</w:t>
          </w:r>
          <w:r w:rsidRPr="00A63A6A">
            <w:rPr>
              <w:rStyle w:val="PlaceholderText"/>
              <w:rFonts w:cstheme="majorHAnsi"/>
              <w:b/>
              <w:color w:val="70AD47" w:themeColor="accent6"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87D969AAD50941BF9BAD54FB2606E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8895-9A8D-4E27-B834-6ADE6A8BC12A}"/>
      </w:docPartPr>
      <w:docPartBody>
        <w:p w:rsidR="00211B14" w:rsidRDefault="009A7F27">
          <w:pPr>
            <w:pStyle w:val="87D969AAD50941BF9BAD54FB2606E128"/>
          </w:pPr>
          <w:r w:rsidRPr="00A63A6A">
            <w:rPr>
              <w:rStyle w:val="PlaceholderText"/>
              <w:rFonts w:cstheme="majorHAnsi"/>
              <w:color w:val="70AD47" w:themeColor="accent6"/>
              <w:sz w:val="18"/>
              <w:szCs w:val="18"/>
              <w:lang w:val="en-US"/>
            </w:rPr>
            <w:t>[</w:t>
          </w:r>
          <w:r w:rsidRPr="00A63A6A">
            <w:rPr>
              <w:rStyle w:val="PlaceholderText"/>
              <w:rFonts w:asciiTheme="majorHAnsi" w:hAnsiTheme="majorHAnsi" w:cstheme="majorHAnsi"/>
              <w:color w:val="70AD47" w:themeColor="accent6"/>
              <w:sz w:val="18"/>
              <w:szCs w:val="18"/>
              <w:lang w:val="en-US"/>
            </w:rPr>
            <w:t>Any additional text, e.g, the name of the author</w:t>
          </w:r>
          <w:r w:rsidRPr="00A63A6A">
            <w:rPr>
              <w:rStyle w:val="PlaceholderText"/>
              <w:rFonts w:cstheme="majorHAnsi"/>
              <w:color w:val="70AD47" w:themeColor="accent6"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E9F1DCD30B5849729BEDB423FF39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015DF-EE60-42AF-8813-4EACD9F84C59}"/>
      </w:docPartPr>
      <w:docPartBody>
        <w:p w:rsidR="00211B14" w:rsidRDefault="009A7F27">
          <w:pPr>
            <w:pStyle w:val="E9F1DCD30B5849729BEDB423FF39918A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2ADE6A9D8E0B4B77BF87C5CC75B90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62735-AE22-4619-AE20-61932AB7B3A5}"/>
      </w:docPartPr>
      <w:docPartBody>
        <w:p w:rsidR="00211B14" w:rsidRDefault="009A7F27">
          <w:pPr>
            <w:pStyle w:val="2ADE6A9D8E0B4B77BF87C5CC75B90DEE"/>
          </w:pPr>
          <w:r w:rsidRPr="00A63A6A">
            <w:rPr>
              <w:rStyle w:val="PlaceholderText"/>
              <w:rFonts w:asciiTheme="majorHAnsi" w:hAnsiTheme="majorHAnsi" w:cstheme="majorHAnsi"/>
              <w:color w:val="70AD47" w:themeColor="accent6"/>
              <w:sz w:val="18"/>
              <w:szCs w:val="18"/>
              <w:lang w:val="en-GB"/>
            </w:rPr>
            <w:t>[Enter registry number]</w:t>
          </w:r>
        </w:p>
      </w:docPartBody>
    </w:docPart>
    <w:docPart>
      <w:docPartPr>
        <w:name w:val="67BE660360AD47D28C7B4DAC05E0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39E7-ED54-4E79-A2EA-D6BDD7677284}"/>
      </w:docPartPr>
      <w:docPartBody>
        <w:p w:rsidR="00211B14" w:rsidRDefault="009A7F27">
          <w:pPr>
            <w:pStyle w:val="67BE660360AD47D28C7B4DAC05E09410"/>
          </w:pPr>
          <w:r w:rsidRPr="0052775A">
            <w:rPr>
              <w:rStyle w:val="Placeholde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F0087972366E47E19AD5B71F9402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EE4C-14E1-4A81-9DD3-647AE48D9211}"/>
      </w:docPartPr>
      <w:docPartBody>
        <w:p w:rsidR="00211B14" w:rsidRDefault="009A7F27">
          <w:pPr>
            <w:pStyle w:val="F0087972366E47E19AD5B71F9402F9EE"/>
          </w:pPr>
          <w:r w:rsidRPr="00A63A6A">
            <w:rPr>
              <w:rStyle w:val="PlaceholderText"/>
              <w:color w:val="70AD47" w:themeColor="accent6"/>
              <w:lang w:val="en-US"/>
            </w:rPr>
            <w:t xml:space="preserve">[Document title] </w:t>
          </w:r>
          <w:r w:rsidRPr="00A63A6A">
            <w:rPr>
              <w:rStyle w:val="PlaceholderText"/>
              <w:color w:val="70AD47" w:themeColor="accent6"/>
              <w:lang w:val="en-US"/>
            </w:rPr>
            <w:br/>
          </w:r>
          <w:r>
            <w:rPr>
              <w:rStyle w:val="PlaceholderText"/>
              <w:i/>
              <w:color w:val="70AD47" w:themeColor="accent6"/>
              <w:sz w:val="16"/>
              <w:szCs w:val="16"/>
              <w:lang w:val="en-US"/>
            </w:rPr>
            <w:t>(</w:t>
          </w:r>
          <w:r w:rsidRPr="00A63A6A">
            <w:rPr>
              <w:rStyle w:val="PlaceholderText"/>
              <w:i/>
              <w:color w:val="70AD47" w:themeColor="accent6"/>
              <w:sz w:val="16"/>
              <w:szCs w:val="16"/>
              <w:lang w:val="en-US"/>
            </w:rPr>
            <w:t xml:space="preserve">If there is no document title, </w:t>
          </w:r>
          <w:r>
            <w:rPr>
              <w:rStyle w:val="PlaceholderText"/>
              <w:i/>
              <w:color w:val="70AD47" w:themeColor="accent6"/>
              <w:sz w:val="16"/>
              <w:szCs w:val="16"/>
              <w:lang w:val="en-US"/>
            </w:rPr>
            <w:t>delete the placeholder text by adding</w:t>
          </w:r>
          <w:r w:rsidRPr="00A63A6A">
            <w:rPr>
              <w:rStyle w:val="PlaceholderText"/>
              <w:i/>
              <w:color w:val="70AD47" w:themeColor="accent6"/>
              <w:sz w:val="16"/>
              <w:szCs w:val="16"/>
              <w:lang w:val="en-US"/>
            </w:rPr>
            <w:t xml:space="preserve"> a space.</w:t>
          </w:r>
          <w:r w:rsidRPr="00A63A6A">
            <w:rPr>
              <w:rStyle w:val="PlaceholderText"/>
              <w:color w:val="70AD47" w:themeColor="accent6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8"/>
    <w:rsid w:val="000D1AB3"/>
    <w:rsid w:val="001279C3"/>
    <w:rsid w:val="00211B14"/>
    <w:rsid w:val="004B347A"/>
    <w:rsid w:val="005C2895"/>
    <w:rsid w:val="00714796"/>
    <w:rsid w:val="00763CDD"/>
    <w:rsid w:val="008F2279"/>
    <w:rsid w:val="009A7F27"/>
    <w:rsid w:val="00A46CC8"/>
    <w:rsid w:val="00A94A79"/>
    <w:rsid w:val="00F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99806EF0FF4527BA395FC0723F91F8">
    <w:name w:val="8899806EF0FF4527BA395FC0723F91F8"/>
  </w:style>
  <w:style w:type="paragraph" w:customStyle="1" w:styleId="87D969AAD50941BF9BAD54FB2606E128">
    <w:name w:val="87D969AAD50941BF9BAD54FB2606E128"/>
  </w:style>
  <w:style w:type="paragraph" w:customStyle="1" w:styleId="E9F1DCD30B5849729BEDB423FF39918A">
    <w:name w:val="E9F1DCD30B5849729BEDB423FF39918A"/>
  </w:style>
  <w:style w:type="paragraph" w:customStyle="1" w:styleId="2ADE6A9D8E0B4B77BF87C5CC75B90DEE">
    <w:name w:val="2ADE6A9D8E0B4B77BF87C5CC75B90DEE"/>
  </w:style>
  <w:style w:type="paragraph" w:customStyle="1" w:styleId="67BE660360AD47D28C7B4DAC05E09410">
    <w:name w:val="67BE660360AD47D28C7B4DAC05E09410"/>
  </w:style>
  <w:style w:type="paragraph" w:customStyle="1" w:styleId="F0087972366E47E19AD5B71F9402F9EE">
    <w:name w:val="F0087972366E47E19AD5B71F9402F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91861-CE25-4E74-9290-7E1094891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5959D8-C67E-45E5-8697-ECD93E3DC2C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9217F190-EAE4-4577-AD10-C6AB9655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2792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Course syllabus – doctoral education</vt:lpstr>
      <vt:lpstr/>
    </vt:vector>
  </TitlesOfParts>
  <Company>Swedish University of Agricultural Sciences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– doctoral education</dc:title>
  <dc:creator>Hanna Eriksson Röhnisch</dc:creator>
  <cp:lastModifiedBy>Galia Zamaratskaia</cp:lastModifiedBy>
  <cp:revision>2</cp:revision>
  <cp:lastPrinted>2012-03-26T17:07:00Z</cp:lastPrinted>
  <dcterms:created xsi:type="dcterms:W3CDTF">2024-05-21T13:28:00Z</dcterms:created>
  <dcterms:modified xsi:type="dcterms:W3CDTF">2024-05-21T13:28:00Z</dcterms:modified>
  <cp:category>Department of Molecular Sciences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