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33"/>
        <w:gridCol w:w="5623"/>
      </w:tblGrid>
      <w:tr w:rsidR="00505276" w:rsidTr="005B5620">
        <w:tc>
          <w:tcPr>
            <w:tcW w:w="3733" w:type="dxa"/>
            <w:hideMark/>
          </w:tcPr>
          <w:p w:rsidR="00DC260E" w:rsidRDefault="00B13637" w:rsidP="00FF7E2E">
            <w:pPr>
              <w:spacing w:after="276" w:line="264" w:lineRule="auto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b/>
                  <w:sz w:val="18"/>
                  <w:szCs w:val="18"/>
                </w:rPr>
                <w:id w:val="-1700384579"/>
                <w:placeholder>
                  <w:docPart w:val="0A843E7AEDCA4923B303FAC3BC8238E5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 w:multiLine="1"/>
              </w:sdtPr>
              <w:sdtEndPr/>
              <w:sdtContent>
                <w:r w:rsidR="00FF7E2E"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  <w:t>Institutionen för akvatiska resurser</w:t>
                </w:r>
              </w:sdtContent>
            </w:sdt>
            <w:r w:rsidR="00DC260E" w:rsidRPr="00DC260E">
              <w:rPr>
                <w:rFonts w:asciiTheme="majorHAnsi" w:hAnsiTheme="majorHAnsi" w:cstheme="majorHAnsi"/>
                <w:b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90443631"/>
                <w:placeholder>
                  <w:docPart w:val="E89D95B019A3461CAADDDEFBCA18ED2E"/>
                </w:placeholder>
                <w:text w:multiLine="1"/>
              </w:sdtPr>
              <w:sdtEndPr/>
              <w:sdtContent>
                <w:r w:rsidR="00FF7E2E">
                  <w:rPr>
                    <w:rFonts w:asciiTheme="majorHAnsi" w:hAnsiTheme="majorHAnsi" w:cstheme="majorHAnsi"/>
                    <w:sz w:val="18"/>
                    <w:szCs w:val="18"/>
                  </w:rPr>
                  <w:t>Magnus Dahlberg</w:t>
                </w:r>
                <w:r w:rsidR="003E3D48">
                  <w:rPr>
                    <w:rFonts w:asciiTheme="majorHAnsi" w:hAnsiTheme="majorHAnsi" w:cstheme="majorHAnsi"/>
                    <w:sz w:val="18"/>
                    <w:szCs w:val="18"/>
                  </w:rPr>
                  <w:t xml:space="preserve"> 20</w:t>
                </w:r>
                <w:r w:rsidR="001A18D4">
                  <w:rPr>
                    <w:rFonts w:asciiTheme="majorHAnsi" w:hAnsiTheme="majorHAnsi" w:cstheme="majorHAnsi"/>
                    <w:sz w:val="18"/>
                    <w:szCs w:val="18"/>
                  </w:rPr>
                  <w:t>20</w:t>
                </w:r>
                <w:r w:rsidR="001A18D4">
                  <w:rPr>
                    <w:rFonts w:asciiTheme="majorHAnsi" w:hAnsiTheme="majorHAnsi" w:cstheme="majorHAnsi"/>
                    <w:sz w:val="18"/>
                    <w:szCs w:val="18"/>
                  </w:rPr>
                  <w:br/>
                  <w:t>Revid. Jennie Strömquist 2023</w:t>
                </w:r>
              </w:sdtContent>
            </w:sdt>
          </w:p>
        </w:tc>
        <w:tc>
          <w:tcPr>
            <w:tcW w:w="5623" w:type="dxa"/>
          </w:tcPr>
          <w:p w:rsidR="00505276" w:rsidRDefault="00B13637" w:rsidP="0060679E">
            <w:pPr>
              <w:tabs>
                <w:tab w:val="left" w:pos="2507"/>
              </w:tabs>
              <w:spacing w:after="120" w:line="276" w:lineRule="auto"/>
              <w:ind w:left="380"/>
              <w:rPr>
                <w:rFonts w:asciiTheme="majorHAnsi" w:hAnsiTheme="majorHAnsi" w:cstheme="majorHAnsi"/>
                <w:b/>
                <w:caps/>
                <w:sz w:val="20"/>
              </w:rPr>
            </w:pPr>
            <w:sdt>
              <w:sdtPr>
                <w:rPr>
                  <w:rFonts w:asciiTheme="majorHAnsi" w:hAnsiTheme="majorHAnsi" w:cstheme="majorHAnsi"/>
                  <w:b/>
                  <w:caps/>
                  <w:sz w:val="20"/>
                </w:rPr>
                <w:id w:val="-1329601151"/>
                <w:placeholder>
                  <w:docPart w:val="890BCAB5B92040F9995EB541400AD0A7"/>
                </w:placeholder>
                <w:text w:multiLine="1"/>
              </w:sdtPr>
              <w:sdtEndPr/>
              <w:sdtContent>
                <w:r w:rsidR="001707FE">
                  <w:rPr>
                    <w:rFonts w:asciiTheme="majorHAnsi" w:hAnsiTheme="majorHAnsi" w:cstheme="majorHAnsi"/>
                    <w:b/>
                    <w:caps/>
                    <w:sz w:val="20"/>
                  </w:rPr>
                  <w:t>Bilaga 1</w:t>
                </w:r>
              </w:sdtContent>
            </w:sdt>
            <w:r w:rsidR="0060679E">
              <w:rPr>
                <w:rFonts w:asciiTheme="majorHAnsi" w:hAnsiTheme="majorHAnsi" w:cstheme="majorHAnsi"/>
                <w:b/>
                <w:caps/>
                <w:sz w:val="20"/>
              </w:rPr>
              <w:tab/>
            </w:r>
            <w:r w:rsidR="002A4C9D" w:rsidRPr="003343F2">
              <w:rPr>
                <w:sz w:val="20"/>
                <w:szCs w:val="20"/>
              </w:rPr>
              <w:t xml:space="preserve">SLU ID: </w:t>
            </w:r>
            <w:r w:rsidR="002A4C9D" w:rsidRPr="003343F2">
              <w:rPr>
                <w:rFonts w:ascii="Arial" w:hAnsi="Arial" w:cs="Arial"/>
                <w:color w:val="44546A"/>
                <w:sz w:val="20"/>
                <w:szCs w:val="20"/>
              </w:rPr>
              <w:t>SLU.aqua.2021.5.4-212</w:t>
            </w:r>
          </w:p>
          <w:p w:rsidR="0060679E" w:rsidRDefault="00B13637" w:rsidP="00021CB1">
            <w:pPr>
              <w:spacing w:after="120" w:line="276" w:lineRule="auto"/>
              <w:ind w:left="38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  <w:lang w:val="en-US"/>
                </w:rPr>
                <w:id w:val="1184717424"/>
                <w:placeholder>
                  <w:docPart w:val="2C835C569D0242B3B82DD3CD9746AF22"/>
                </w:placeholder>
                <w:text w:multiLine="1"/>
              </w:sdtPr>
              <w:sdtEndPr/>
              <w:sdtContent>
                <w:r w:rsidR="0060679E" w:rsidRPr="001D4FFA">
                  <w:rPr>
                    <w:rFonts w:asciiTheme="majorHAnsi" w:hAnsiTheme="majorHAnsi" w:cstheme="majorHAnsi"/>
                    <w:sz w:val="18"/>
                    <w:szCs w:val="18"/>
                  </w:rPr>
                  <w:t>20</w:t>
                </w:r>
                <w:r w:rsidR="001A18D4">
                  <w:rPr>
                    <w:rFonts w:asciiTheme="majorHAnsi" w:hAnsiTheme="majorHAnsi" w:cstheme="majorHAnsi"/>
                    <w:sz w:val="18"/>
                    <w:szCs w:val="18"/>
                  </w:rPr>
                  <w:t>23</w:t>
                </w:r>
                <w:r w:rsidR="0060679E" w:rsidRPr="001D4FFA">
                  <w:rPr>
                    <w:rFonts w:asciiTheme="majorHAnsi" w:hAnsiTheme="majorHAnsi" w:cstheme="majorHAnsi"/>
                    <w:sz w:val="18"/>
                    <w:szCs w:val="18"/>
                  </w:rPr>
                  <w:t>-</w:t>
                </w:r>
                <w:r w:rsidR="001A18D4">
                  <w:rPr>
                    <w:rFonts w:asciiTheme="majorHAnsi" w:hAnsiTheme="majorHAnsi" w:cstheme="majorHAnsi"/>
                    <w:sz w:val="18"/>
                    <w:szCs w:val="18"/>
                  </w:rPr>
                  <w:t>01</w:t>
                </w:r>
                <w:r w:rsidR="0060679E" w:rsidRPr="001D4FFA">
                  <w:rPr>
                    <w:rFonts w:asciiTheme="majorHAnsi" w:hAnsiTheme="majorHAnsi" w:cstheme="majorHAnsi"/>
                    <w:sz w:val="18"/>
                    <w:szCs w:val="18"/>
                  </w:rPr>
                  <w:t>-</w:t>
                </w:r>
                <w:r w:rsidR="001A18D4">
                  <w:rPr>
                    <w:rFonts w:asciiTheme="majorHAnsi" w:hAnsiTheme="majorHAnsi" w:cstheme="majorHAnsi"/>
                    <w:sz w:val="18"/>
                    <w:szCs w:val="18"/>
                  </w:rPr>
                  <w:t>20</w:t>
                </w:r>
              </w:sdtContent>
            </w:sdt>
          </w:p>
        </w:tc>
      </w:tr>
    </w:tbl>
    <w:sdt>
      <w:sdtPr>
        <w:id w:val="1879113209"/>
        <w:placeholder>
          <w:docPart w:val="ECBD70B0137C42E3A24579F81B08A5E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:rsidR="004332BF" w:rsidRPr="001231E4" w:rsidRDefault="00573D33" w:rsidP="00573D33">
          <w:pPr>
            <w:pStyle w:val="Rubrik1"/>
            <w:numPr>
              <w:ilvl w:val="0"/>
              <w:numId w:val="0"/>
            </w:numPr>
            <w:rPr>
              <w:rFonts w:asciiTheme="minorHAnsi" w:eastAsiaTheme="minorHAnsi" w:hAnsiTheme="minorHAnsi" w:cstheme="minorBidi"/>
              <w:color w:val="auto"/>
              <w:sz w:val="22"/>
              <w:szCs w:val="22"/>
            </w:rPr>
          </w:pPr>
          <w:r w:rsidRPr="00573D33">
            <w:t>ANVISNINGAR FÖR ELFISKE RIKTAT EFTER ÅLYNGEL INOM DCF ÅL</w:t>
          </w:r>
          <w:r w:rsidR="00150340">
            <w:t xml:space="preserve"> 2023</w:t>
          </w:r>
        </w:p>
      </w:sdtContent>
    </w:sdt>
    <w:p w:rsidR="003B5545" w:rsidRDefault="003B5545" w:rsidP="00573D33"/>
    <w:p w:rsidR="00573D33" w:rsidRPr="00573D33" w:rsidRDefault="00573D33" w:rsidP="00573D33">
      <w:r w:rsidRPr="00573D33">
        <w:t>Elfisket genomförs enligt undersökningstyp ”Elfiske i rinnande vatten” (Havs- och vattenmyndigheten 2017) som baseras på den europeiska standardiserade elfiskemetoden (SIS 2006).</w:t>
      </w:r>
    </w:p>
    <w:p w:rsidR="00573D33" w:rsidRDefault="00573D33" w:rsidP="00573D33">
      <w:pPr>
        <w:rPr>
          <w:bCs/>
        </w:rPr>
      </w:pPr>
      <w:r w:rsidRPr="00573D33">
        <w:t xml:space="preserve">Mycket av det vi skriver i anvisningarna utvecklas mer i Bergquist m fl 2014. Manualen utgör både en allmän kunskapssammanställning om elfiske och en vägledning för standardiserat elfiske i vattendrag. Den ska kunna användas både som en guide och som en uppslagsbok för allt som rör elfiske. </w:t>
      </w:r>
    </w:p>
    <w:p w:rsidR="001707FE" w:rsidRPr="009C76F2" w:rsidRDefault="001707FE" w:rsidP="00573D33">
      <w:pPr>
        <w:pStyle w:val="Rubrik2"/>
      </w:pPr>
      <w:r w:rsidRPr="009C76F2">
        <w:t>Metodik</w:t>
      </w:r>
    </w:p>
    <w:p w:rsidR="00573D33" w:rsidRDefault="00573D33" w:rsidP="00573D33">
      <w:r>
        <w:t xml:space="preserve">Det </w:t>
      </w:r>
      <w:r w:rsidR="001A18D4">
        <w:t>framgår av lysningen</w:t>
      </w:r>
      <w:r>
        <w:t xml:space="preserve"> vilka lokaler som ni ska fiska i respektive vattendrag. De ingående lokalerna har fiskats under ett flertal år. Om ni av någon anledning ser ett behov av att ändra lokalens längd eller bredd, stäm av det</w:t>
      </w:r>
      <w:r w:rsidR="00C55ED9">
        <w:t>ta först med ansvariga på SLU, institutionen för a</w:t>
      </w:r>
      <w:r>
        <w:t>kvatiska resurser</w:t>
      </w:r>
      <w:r w:rsidR="00C55ED9">
        <w:t xml:space="preserve"> (SLU Aqua)</w:t>
      </w:r>
      <w:r>
        <w:t>.</w:t>
      </w:r>
    </w:p>
    <w:p w:rsidR="00573D33" w:rsidRDefault="00573D33" w:rsidP="00573D33">
      <w:r>
        <w:t xml:space="preserve">Elfiskets ska utföras med två utfiskningar på varje lokal. Tiden mellan fiskena bör vara minst 30 minuter. Fångsten ska registreras direkt efter varje utfiskning, innan nästa fiske genomförs. Läs mer i avsnittet ”Fångsthantering”. </w:t>
      </w:r>
    </w:p>
    <w:p w:rsidR="003B5545" w:rsidRPr="003B5545" w:rsidRDefault="00573D33" w:rsidP="003B5545">
      <w:r>
        <w:t>Vid varje elfiske görs en lokalbeskrivning. Lokalens längd, bredd och vattendjup mäts en bedömning av lokalens bottensubstrat. Detta ska genomföras varje år (Läs mer se under avsnittet ”Lokalbeskrivning” nedan).</w:t>
      </w:r>
    </w:p>
    <w:p w:rsidR="001707FE" w:rsidRPr="009C76F2" w:rsidRDefault="001707FE" w:rsidP="001707FE">
      <w:pPr>
        <w:pStyle w:val="Rubrik2"/>
      </w:pPr>
      <w:r w:rsidRPr="009C76F2">
        <w:t>Tidpunkt</w:t>
      </w:r>
    </w:p>
    <w:p w:rsidR="00573D33" w:rsidRPr="009C76F2" w:rsidRDefault="00573D33" w:rsidP="00573D33">
      <w:r w:rsidRPr="009C76F2">
        <w:t>Elfisken</w:t>
      </w:r>
      <w:r>
        <w:t>a</w:t>
      </w:r>
      <w:r w:rsidRPr="009C76F2">
        <w:t xml:space="preserve"> </w:t>
      </w:r>
      <w:r>
        <w:t xml:space="preserve">ska </w:t>
      </w:r>
      <w:r w:rsidRPr="009C76F2">
        <w:t>genomför</w:t>
      </w:r>
      <w:r>
        <w:t xml:space="preserve">as </w:t>
      </w:r>
      <w:r w:rsidRPr="009C76F2">
        <w:t xml:space="preserve">under perioden 1 </w:t>
      </w:r>
      <w:r>
        <w:t>juli</w:t>
      </w:r>
      <w:r w:rsidRPr="009C76F2">
        <w:t xml:space="preserve"> - </w:t>
      </w:r>
      <w:r>
        <w:t>15</w:t>
      </w:r>
      <w:r w:rsidRPr="009C76F2">
        <w:t xml:space="preserve"> september. </w:t>
      </w:r>
    </w:p>
    <w:p w:rsidR="001707FE" w:rsidRPr="009C76F2" w:rsidRDefault="001707FE" w:rsidP="001707FE">
      <w:pPr>
        <w:pStyle w:val="Rubrik2"/>
      </w:pPr>
      <w:r w:rsidRPr="009C76F2">
        <w:t>Elfiskeaggregat</w:t>
      </w:r>
    </w:p>
    <w:p w:rsidR="001707FE" w:rsidRPr="001707FE" w:rsidRDefault="001707FE" w:rsidP="001707FE">
      <w:r w:rsidRPr="009C76F2">
        <w:t>För att uppnå hög fångsteffektivitet och låg skadefrekvens vid fiskets genomförande ska alltid elfiskeaggregat, med ”rak” (s</w:t>
      </w:r>
      <w:r>
        <w:t>vagt ripplad) likström användas</w:t>
      </w:r>
      <w:r w:rsidRPr="009C76F2">
        <w:t>.</w:t>
      </w:r>
      <w:r>
        <w:t xml:space="preserve"> Idag finns både batteriaggregat och motoraggregat på marknaden som ger rak likström.</w:t>
      </w:r>
      <w:r w:rsidRPr="009C76F2">
        <w:t xml:space="preserve"> </w:t>
      </w:r>
      <w:r w:rsidR="00E85E07">
        <w:t>Sötvattenslab</w:t>
      </w:r>
      <w:r w:rsidR="00021CB1">
        <w:t xml:space="preserve"> har gjort elfisken där vi jämfört resultaten mellan </w:t>
      </w:r>
      <w:r w:rsidR="00021CB1">
        <w:lastRenderedPageBreak/>
        <w:t>motordrivet aggregat (LUG</w:t>
      </w:r>
      <w:r w:rsidR="00E85E07">
        <w:t>A</w:t>
      </w:r>
      <w:r w:rsidR="00021CB1">
        <w:t>B, EFS) och batteriaggregat som kan ge rak likström (Smith and Root) och fann inga skillnader i resultatet. Så om någon av er planerar att byta till ett batteriaggregat så är det ok att göra det så länge i fiskar på samma sätt som tidigare, d v s med rak likström.</w:t>
      </w:r>
      <w:r w:rsidR="00E85E07">
        <w:t xml:space="preserve"> </w:t>
      </w:r>
      <w:r w:rsidRPr="009C76F2">
        <w:t xml:space="preserve">Både spänning och strömstyrka ska redovisas på elfiskeprotokollet. </w:t>
      </w:r>
    </w:p>
    <w:p w:rsidR="00030E54" w:rsidRDefault="001707FE" w:rsidP="00030E54">
      <w:pPr>
        <w:pStyle w:val="Rubrik2"/>
      </w:pPr>
      <w:r w:rsidRPr="009C76F2">
        <w:t>Fångsthantering</w:t>
      </w:r>
    </w:p>
    <w:p w:rsidR="00030E54" w:rsidRPr="001A18D4" w:rsidRDefault="00030E54" w:rsidP="00573D33">
      <w:pPr>
        <w:rPr>
          <w:rFonts w:asciiTheme="majorHAnsi" w:eastAsiaTheme="majorEastAsia" w:hAnsiTheme="majorHAnsi" w:cstheme="majorBidi"/>
          <w:b/>
          <w:bCs/>
          <w:color w:val="000000" w:themeColor="accent1"/>
          <w:sz w:val="24"/>
          <w:szCs w:val="26"/>
        </w:rPr>
      </w:pPr>
      <w:r w:rsidRPr="00030E54">
        <w:t>Samtliga fångade ålar ska längdmätas till närmaste mm. Om inget annat anges i kontraktet ska ålyngel under 300 mm längd samlas in och frysa</w:t>
      </w:r>
      <w:r w:rsidR="008427C2">
        <w:t>s ned hela. Vid höga fångster (</w:t>
      </w:r>
      <w:r w:rsidR="008427C2">
        <w:rPr>
          <w:rFonts w:cstheme="minorHAnsi"/>
        </w:rPr>
        <w:t>˃</w:t>
      </w:r>
      <w:r w:rsidRPr="00030E54">
        <w:t>100 ålar), samla in ett urval ur på 100 ålar ur fångsten, resten återutsätts på lokalen efter längdmätning. Insamlade ålar skickas till Sötvatten</w:t>
      </w:r>
      <w:r w:rsidR="001A18D4">
        <w:t xml:space="preserve">slaboratoriet för vidare analys, se kontaktperson nedan. </w:t>
      </w:r>
      <w:r w:rsidR="003E3D48" w:rsidRPr="001A18D4">
        <w:rPr>
          <w:b/>
        </w:rPr>
        <w:t>Viktigt är att fryskedjan är inta</w:t>
      </w:r>
      <w:r w:rsidR="001A18D4" w:rsidRPr="001A18D4">
        <w:rPr>
          <w:b/>
        </w:rPr>
        <w:t>kt från insamling till leverans!</w:t>
      </w:r>
    </w:p>
    <w:p w:rsidR="003E3D48" w:rsidRDefault="00030E54" w:rsidP="00573D33">
      <w:r w:rsidRPr="00030E54">
        <w:t xml:space="preserve">För andra fiskarter än ål, redovisa antal fångade individer per art. För lax och öring, dela upp fångsten i antal årsungar och antal äldre än årsungar. </w:t>
      </w:r>
    </w:p>
    <w:p w:rsidR="001707FE" w:rsidRPr="009C76F2" w:rsidRDefault="001707FE" w:rsidP="00573D33">
      <w:r w:rsidRPr="009C76F2">
        <w:t>Bedövning</w:t>
      </w:r>
    </w:p>
    <w:p w:rsidR="001707FE" w:rsidRPr="009C76F2" w:rsidRDefault="001707FE" w:rsidP="00CF687D">
      <w:r w:rsidRPr="009C76F2">
        <w:t>Före mätning och vägning bör fisken bedövas. Följande bedövningsmedel brukar användas:</w:t>
      </w:r>
    </w:p>
    <w:p w:rsidR="001707FE" w:rsidRPr="009C76F2" w:rsidRDefault="001707FE" w:rsidP="00CF687D">
      <w:pPr>
        <w:pStyle w:val="Liststycke"/>
        <w:numPr>
          <w:ilvl w:val="0"/>
          <w:numId w:val="10"/>
        </w:numPr>
      </w:pPr>
      <w:r w:rsidRPr="009C76F2">
        <w:t>Bensokain (brukslösning med koncentration 30-50 mg/l)</w:t>
      </w:r>
    </w:p>
    <w:p w:rsidR="001707FE" w:rsidRPr="009C76F2" w:rsidRDefault="001707FE" w:rsidP="00CF687D">
      <w:pPr>
        <w:pStyle w:val="Liststycke"/>
        <w:numPr>
          <w:ilvl w:val="0"/>
          <w:numId w:val="10"/>
        </w:numPr>
      </w:pPr>
      <w:r w:rsidRPr="009C76F2">
        <w:t>MS 222 (tricain metansulfonat i brukslösning med koncentration 40-60 mg/l)</w:t>
      </w:r>
    </w:p>
    <w:p w:rsidR="001707FE" w:rsidRPr="00CF687D" w:rsidRDefault="001707FE" w:rsidP="001707FE">
      <w:r w:rsidRPr="009C76F2">
        <w:t xml:space="preserve">Bensokain kan inköpas via Apotek men kräver förhandsbeställning. MS 222 går att beställa från kemikaliefirmor (ex Sigma-Aldrich). </w:t>
      </w:r>
    </w:p>
    <w:p w:rsidR="001707FE" w:rsidRDefault="001707FE" w:rsidP="001707FE">
      <w:r w:rsidRPr="009C76F2">
        <w:t>Läs mer om bedövning av fisk och bedövningsmedel i avsnitt 9</w:t>
      </w:r>
      <w:r>
        <w:t>.</w:t>
      </w:r>
      <w:r w:rsidRPr="009C76F2">
        <w:t xml:space="preserve">6 i </w:t>
      </w:r>
      <w:r>
        <w:t>Bergquist m fl 2014</w:t>
      </w:r>
      <w:r w:rsidRPr="009C76F2">
        <w:t>.</w:t>
      </w:r>
    </w:p>
    <w:p w:rsidR="003E3D48" w:rsidRPr="00CF687D" w:rsidRDefault="003E3D48" w:rsidP="001707FE">
      <w:r>
        <w:t>OBS! Ålen som samlas in för provtagning och leverans till Sötvattenslaboratoriet, bör frysas ned direkt efter bedövning och längdmätning.</w:t>
      </w:r>
    </w:p>
    <w:p w:rsidR="001707FE" w:rsidRPr="009C76F2" w:rsidRDefault="001707FE" w:rsidP="00CF687D">
      <w:pPr>
        <w:pStyle w:val="Rubrik2"/>
      </w:pPr>
      <w:r w:rsidRPr="009C76F2">
        <w:t>Förvaring av</w:t>
      </w:r>
      <w:r w:rsidR="003E3D48">
        <w:t xml:space="preserve"> annan</w:t>
      </w:r>
      <w:r w:rsidRPr="009C76F2">
        <w:t xml:space="preserve"> fisk</w:t>
      </w:r>
      <w:r w:rsidR="003E3D48">
        <w:t xml:space="preserve"> än ål</w:t>
      </w:r>
    </w:p>
    <w:p w:rsidR="001707FE" w:rsidRPr="00CF687D" w:rsidRDefault="001707FE" w:rsidP="001707FE">
      <w:r w:rsidRPr="009C76F2">
        <w:t xml:space="preserve">När fisken har kontrollerats ska den förvaras i syrerikt vatten tills den har återhämtat sig efter bedövning och hantering. Större hinkar eller sump är att föredra, bäst är om fisken kan förvaras sumpad i vattendraget tills </w:t>
      </w:r>
      <w:r w:rsidR="00E85E07">
        <w:t>elfisket är avslutat</w:t>
      </w:r>
      <w:r w:rsidRPr="009C76F2">
        <w:t xml:space="preserve">. Om elfisket eller fångsthanteringen medför att fisk dör bör antalet döda fiskar redovisas på elfiskeprotokollet. </w:t>
      </w:r>
    </w:p>
    <w:p w:rsidR="001707FE" w:rsidRPr="009C76F2" w:rsidRDefault="001707FE" w:rsidP="00CF687D">
      <w:pPr>
        <w:pStyle w:val="Rubrik2"/>
      </w:pPr>
      <w:r w:rsidRPr="009C76F2">
        <w:lastRenderedPageBreak/>
        <w:t>Protokoll</w:t>
      </w:r>
    </w:p>
    <w:p w:rsidR="001707FE" w:rsidRPr="00E85E07" w:rsidRDefault="001707FE" w:rsidP="001707FE">
      <w:pPr>
        <w:rPr>
          <w:b/>
        </w:rPr>
      </w:pPr>
      <w:r w:rsidRPr="004B0A69">
        <w:t>Resultaten redovisas som di</w:t>
      </w:r>
      <w:r>
        <w:t xml:space="preserve">gitala 12-arters Excelprotokoll som innehåller en del förtryckta uppgifter. </w:t>
      </w:r>
      <w:r w:rsidRPr="009C76F2">
        <w:t>Ni får det digitala protokollet skickat till er via epost. När man fyller i det digitala protokollet (Elfiskeprotokoll 12 arter) läggs resultaten även in i anslutande kalkylblad. På första sidan (Fliken ”Protokoll”), finns uppgifter om alla lokalerna (från kolumn AI)</w:t>
      </w:r>
      <w:r w:rsidR="00E85E07">
        <w:t xml:space="preserve"> som ingår i uppdraget</w:t>
      </w:r>
      <w:r w:rsidRPr="009C76F2">
        <w:t>. Leta upp lokalen du ska fiska i listan, skriv upp lokalnummer från kolumn AJ i rutan ”Loknr” (kolumn AG) så förs nödvändiga uppgifter över till protokollet.</w:t>
      </w:r>
      <w:r w:rsidR="00E85E07">
        <w:t xml:space="preserve"> </w:t>
      </w:r>
      <w:r w:rsidR="00E85E07" w:rsidRPr="00E85E07">
        <w:rPr>
          <w:b/>
        </w:rPr>
        <w:t>Kom ihåg att spara varje lokal som en ny arbetsbok, förslagsvis med lokalens namn, för att inte riskera att du skriver över data!</w:t>
      </w:r>
    </w:p>
    <w:p w:rsidR="001707FE" w:rsidRPr="00E85E07" w:rsidRDefault="001707FE" w:rsidP="00CF687D">
      <w:r w:rsidRPr="00E85E07">
        <w:t xml:space="preserve">Vattendragsbredd och vattendjup, samt bottensubstrat ska först fyllas i på transektprotokollet. Uppgifterna förs då automatiskt över till elfiskeprotokollet. </w:t>
      </w:r>
    </w:p>
    <w:p w:rsidR="003E3D48" w:rsidRDefault="001707FE" w:rsidP="001707FE">
      <w:pPr>
        <w:rPr>
          <w:rFonts w:ascii="Calibri" w:hAnsi="Calibri" w:cs="Arial"/>
        </w:rPr>
      </w:pPr>
      <w:r w:rsidRPr="009C76F2">
        <w:t>För elfisket i de nationella tidsserievattendragen gäller att alla de på protokollen efterfrågade uppgift</w:t>
      </w:r>
      <w:r w:rsidR="003E3D48">
        <w:t>erna ska redovisas. Skicka data</w:t>
      </w:r>
      <w:r w:rsidRPr="009C76F2">
        <w:t xml:space="preserve"> via E-post till </w:t>
      </w:r>
      <w:hyperlink r:id="rId12" w:history="1">
        <w:r w:rsidR="003E3D48" w:rsidRPr="0069406D">
          <w:rPr>
            <w:rStyle w:val="Hyperlnk"/>
            <w:rFonts w:ascii="Calibri" w:hAnsi="Calibri" w:cs="Arial"/>
          </w:rPr>
          <w:t>sers@slu.se</w:t>
        </w:r>
      </w:hyperlink>
      <w:r w:rsidR="003E3D48">
        <w:rPr>
          <w:rFonts w:ascii="Calibri" w:hAnsi="Calibri" w:cs="Arial"/>
        </w:rPr>
        <w:t xml:space="preserve"> och en kopia till </w:t>
      </w:r>
      <w:hyperlink r:id="rId13" w:history="1">
        <w:r w:rsidR="003E3D48" w:rsidRPr="0069406D">
          <w:rPr>
            <w:rStyle w:val="Hyperlnk"/>
            <w:rFonts w:ascii="Calibri" w:hAnsi="Calibri" w:cs="Arial"/>
          </w:rPr>
          <w:t>maja.reizenstein@slu.se</w:t>
        </w:r>
      </w:hyperlink>
      <w:r w:rsidR="003E3D48">
        <w:rPr>
          <w:rFonts w:ascii="Calibri" w:hAnsi="Calibri" w:cs="Arial"/>
        </w:rPr>
        <w:t xml:space="preserve"> </w:t>
      </w:r>
    </w:p>
    <w:p w:rsidR="001707FE" w:rsidRPr="003E3D48" w:rsidRDefault="001707FE" w:rsidP="001707FE">
      <w:pPr>
        <w:rPr>
          <w:rFonts w:ascii="Calibri" w:hAnsi="Calibri" w:cs="Arial"/>
        </w:rPr>
      </w:pPr>
      <w:r w:rsidRPr="004B0A69">
        <w:t xml:space="preserve">All bearbetning av data hanteras av SLU Aqua </w:t>
      </w:r>
      <w:r w:rsidR="00C55ED9">
        <w:t>där</w:t>
      </w:r>
      <w:r w:rsidRPr="004B0A69">
        <w:t xml:space="preserve"> ansvariga för programmen på skickar in data till Elfiskeregistret för lagring efter kvalitetskontroll. Databasen kan nås via: </w:t>
      </w:r>
      <w:hyperlink r:id="rId14" w:history="1">
        <w:r w:rsidRPr="004B0A69">
          <w:rPr>
            <w:rStyle w:val="Hyperlnk"/>
            <w:rFonts w:ascii="Calibri" w:hAnsi="Calibri" w:cs="Arial"/>
          </w:rPr>
          <w:t>http://www.slu.se/sv/institutioner/akvatiska-resurser/databaser/elfiskeregistret/</w:t>
        </w:r>
      </w:hyperlink>
      <w:r w:rsidRPr="004B0A69">
        <w:t>.</w:t>
      </w:r>
    </w:p>
    <w:p w:rsidR="001707FE" w:rsidRPr="009C76F2" w:rsidRDefault="001707FE" w:rsidP="00CF687D">
      <w:pPr>
        <w:pStyle w:val="Rubrik2"/>
      </w:pPr>
      <w:r w:rsidRPr="009C76F2">
        <w:t>Lokalbeskrivning</w:t>
      </w:r>
    </w:p>
    <w:p w:rsidR="0089762D" w:rsidRPr="0089762D" w:rsidRDefault="00E85E07" w:rsidP="0089762D">
      <w:pPr>
        <w:rPr>
          <w:b/>
        </w:rPr>
      </w:pPr>
      <w:r w:rsidRPr="0089762D">
        <w:rPr>
          <w:b/>
        </w:rPr>
        <w:t>Efter</w:t>
      </w:r>
      <w:r w:rsidR="001707FE" w:rsidRPr="0089762D">
        <w:rPr>
          <w:b/>
        </w:rPr>
        <w:t xml:space="preserve"> varje elfiske</w:t>
      </w:r>
      <w:r w:rsidRPr="0089762D">
        <w:rPr>
          <w:b/>
        </w:rPr>
        <w:t xml:space="preserve"> ska ni göra en beskrivning</w:t>
      </w:r>
      <w:r w:rsidR="0089762D">
        <w:rPr>
          <w:b/>
        </w:rPr>
        <w:t xml:space="preserve"> av lokalen</w:t>
      </w:r>
      <w:r w:rsidRPr="0089762D">
        <w:rPr>
          <w:b/>
        </w:rPr>
        <w:t>.</w:t>
      </w:r>
      <w:r w:rsidR="0089762D" w:rsidRPr="0089762D">
        <w:rPr>
          <w:b/>
        </w:rPr>
        <w:t xml:space="preserve"> Detta ska genomföras varje år</w:t>
      </w:r>
      <w:r w:rsidR="0089762D">
        <w:rPr>
          <w:b/>
        </w:rPr>
        <w:t>.</w:t>
      </w:r>
    </w:p>
    <w:p w:rsidR="001707FE" w:rsidRPr="00CF687D" w:rsidRDefault="00324A65" w:rsidP="001707FE">
      <w:r>
        <w:t>Ni mäter l</w:t>
      </w:r>
      <w:r w:rsidR="001707FE" w:rsidRPr="009C76F2">
        <w:t>okalens längd, bredd och vattendjup (maxdjup och medeldjup). Längden och bredden används för beräkning av lokalens areal</w:t>
      </w:r>
      <w:r w:rsidRPr="009C76F2">
        <w:t>.</w:t>
      </w:r>
      <w:r>
        <w:t xml:space="preserve"> </w:t>
      </w:r>
      <w:r w:rsidR="001707FE" w:rsidRPr="009C76F2">
        <w:t>Lokalens bredd och vattendjup mäts i transekter tvärs vattendraget var 5:e meter på den elfiskade sträckan</w:t>
      </w:r>
      <w:r>
        <w:t>. Ni</w:t>
      </w:r>
      <w:r w:rsidRPr="009C76F2">
        <w:t xml:space="preserve"> börja</w:t>
      </w:r>
      <w:r>
        <w:t>r</w:t>
      </w:r>
      <w:r w:rsidRPr="009C76F2">
        <w:t xml:space="preserve"> vid sträckans nedre avgränsning </w:t>
      </w:r>
      <w:r>
        <w:t xml:space="preserve">och upp till den övre avgränsningen. </w:t>
      </w:r>
      <w:r w:rsidRPr="009C76F2">
        <w:t>Med lokalens bredd avses vattenfårans våta bredd när elfisket utförs.</w:t>
      </w:r>
      <w:r>
        <w:t xml:space="preserve"> </w:t>
      </w:r>
    </w:p>
    <w:p w:rsidR="001707FE" w:rsidRPr="00DF445C" w:rsidRDefault="001707FE" w:rsidP="0089762D">
      <w:r w:rsidRPr="009C76F2">
        <w:t xml:space="preserve">Samtidigt med bredd- och djupmätningen görs också en bedömning av lokalens bottensubstrat. Flödesförhållanden, förekomst av död ved, vegetation, närmiljö och påverkan anges enligt instruktionen i protokollet. I varje transekt görs en bedömning i tre separata rutor (0,5 x 0,5 m) jämt fördelade över transsektens bredd. </w:t>
      </w:r>
    </w:p>
    <w:p w:rsidR="001707FE" w:rsidRPr="00DF445C" w:rsidRDefault="001707FE" w:rsidP="001707FE">
      <w:r w:rsidRPr="009C76F2">
        <w:t xml:space="preserve">Alla elfiskelokaler i tidsserievattendragen ska märkas ut med en väl synlig sprayfärg på träd och stenar vid lokalernas nedre och övre avgränsning. </w:t>
      </w:r>
      <w:r w:rsidR="0089762D">
        <w:t>U</w:t>
      </w:r>
      <w:r w:rsidRPr="009C76F2">
        <w:t xml:space="preserve">ppdateras </w:t>
      </w:r>
      <w:r w:rsidR="0089762D">
        <w:t xml:space="preserve">märkningen </w:t>
      </w:r>
      <w:r w:rsidRPr="009C76F2">
        <w:t xml:space="preserve">vid varje elfisketillfälle </w:t>
      </w:r>
      <w:r w:rsidR="0089762D">
        <w:t>så att</w:t>
      </w:r>
      <w:r w:rsidRPr="009C76F2">
        <w:t xml:space="preserve"> märkningen ska vara väl synlig</w:t>
      </w:r>
      <w:r w:rsidR="0089762D">
        <w:t xml:space="preserve"> även till kommande år</w:t>
      </w:r>
      <w:r w:rsidRPr="009C76F2">
        <w:t xml:space="preserve">. </w:t>
      </w:r>
    </w:p>
    <w:p w:rsidR="001707FE" w:rsidRPr="00DF445C" w:rsidRDefault="001707FE" w:rsidP="001707FE">
      <w:r w:rsidRPr="009C76F2">
        <w:t>Lokalen bör också fotodokumenteras, både nedströms och uppströms, med tydlig marker</w:t>
      </w:r>
      <w:r w:rsidRPr="00DF445C">
        <w:t>i</w:t>
      </w:r>
      <w:r w:rsidRPr="009C76F2">
        <w:t>ng av var den elfiskade lokalen börjar och slutar.</w:t>
      </w:r>
    </w:p>
    <w:p w:rsidR="001707FE" w:rsidRPr="009C76F2" w:rsidRDefault="001707FE" w:rsidP="00DF445C">
      <w:pPr>
        <w:pStyle w:val="Rubrik2"/>
      </w:pPr>
      <w:r w:rsidRPr="009C76F2">
        <w:lastRenderedPageBreak/>
        <w:t>Om du vill läsa mer</w:t>
      </w:r>
    </w:p>
    <w:p w:rsidR="001707FE" w:rsidRPr="0089762D" w:rsidRDefault="001707FE" w:rsidP="001707FE">
      <w:r w:rsidRPr="009C76F2">
        <w:t xml:space="preserve">Mer information finns tillgänglig i </w:t>
      </w:r>
      <w:r>
        <w:t>Havs- och Vattenmyndigheten 2017</w:t>
      </w:r>
      <w:r w:rsidRPr="009C76F2">
        <w:t xml:space="preserve"> och Bergquist m fl 2014.</w:t>
      </w:r>
    </w:p>
    <w:p w:rsidR="001707FE" w:rsidRPr="000E7F76" w:rsidRDefault="001707FE" w:rsidP="00DF445C">
      <w:pPr>
        <w:pStyle w:val="Rubrik2"/>
      </w:pPr>
      <w:r w:rsidRPr="000E7F76">
        <w:t>Av</w:t>
      </w:r>
      <w:r w:rsidRPr="00DF445C">
        <w:rPr>
          <w:rStyle w:val="Rubrik2Char"/>
        </w:rPr>
        <w:t>v</w:t>
      </w:r>
      <w:r w:rsidRPr="000E7F76">
        <w:t>ikelser</w:t>
      </w:r>
    </w:p>
    <w:p w:rsidR="001707FE" w:rsidRPr="00DF445C" w:rsidRDefault="001707FE" w:rsidP="001707FE">
      <w:r w:rsidRPr="000E7F76">
        <w:t xml:space="preserve">Om elfisket av olika skäl inte kan genomföras enligt avtal ska ansvarig person inom SLU snarast kontaktas. </w:t>
      </w:r>
    </w:p>
    <w:p w:rsidR="00573D33" w:rsidRDefault="00573D33">
      <w:pPr>
        <w:rPr>
          <w:rFonts w:eastAsiaTheme="majorEastAsia" w:cstheme="majorBidi"/>
          <w:bCs/>
          <w:i/>
          <w:color w:val="000000" w:themeColor="accent1"/>
        </w:rPr>
      </w:pPr>
      <w:r>
        <w:br w:type="page"/>
      </w:r>
    </w:p>
    <w:p w:rsidR="001707FE" w:rsidRPr="009C76F2" w:rsidRDefault="001707FE" w:rsidP="00DF445C">
      <w:pPr>
        <w:pStyle w:val="Rubrik3"/>
      </w:pPr>
      <w:r w:rsidRPr="009C76F2">
        <w:lastRenderedPageBreak/>
        <w:t>Ko</w:t>
      </w:r>
      <w:r w:rsidR="00573D33">
        <w:t>ntaktpersoner inom SLU</w:t>
      </w:r>
      <w:r w:rsidRPr="009C76F2">
        <w:t xml:space="preserve"> är:</w:t>
      </w:r>
    </w:p>
    <w:p w:rsidR="00573D33" w:rsidRPr="00C55ED9" w:rsidRDefault="001A18D4" w:rsidP="00573D33">
      <w:pPr>
        <w:spacing w:after="0"/>
        <w:rPr>
          <w:rFonts w:cstheme="minorHAnsi"/>
        </w:rPr>
      </w:pPr>
      <w:r w:rsidRPr="00C55ED9">
        <w:rPr>
          <w:rFonts w:cstheme="minorHAnsi"/>
        </w:rPr>
        <w:t>Magnus Dahlberg</w:t>
      </w:r>
      <w:r w:rsidR="003E3D48" w:rsidRPr="00C55ED9">
        <w:rPr>
          <w:rFonts w:cstheme="minorHAnsi"/>
        </w:rPr>
        <w:tab/>
      </w:r>
      <w:r w:rsidRPr="00C55ED9">
        <w:rPr>
          <w:rFonts w:cstheme="minorHAnsi"/>
        </w:rPr>
        <w:tab/>
      </w:r>
      <w:r w:rsidR="00EC6670" w:rsidRPr="00C55ED9">
        <w:rPr>
          <w:rFonts w:cstheme="minorHAnsi"/>
        </w:rPr>
        <w:t>Maja Reizenstein</w:t>
      </w:r>
    </w:p>
    <w:p w:rsidR="00573D33" w:rsidRPr="00C55ED9" w:rsidRDefault="00573D33" w:rsidP="00573D33">
      <w:pPr>
        <w:spacing w:after="0"/>
        <w:rPr>
          <w:rFonts w:cstheme="minorHAnsi"/>
        </w:rPr>
      </w:pPr>
      <w:r w:rsidRPr="00C55ED9">
        <w:rPr>
          <w:rFonts w:cstheme="minorHAnsi"/>
        </w:rPr>
        <w:t xml:space="preserve">Sveriges </w:t>
      </w:r>
      <w:r w:rsidR="00C55ED9" w:rsidRPr="00C55ED9">
        <w:rPr>
          <w:rFonts w:cstheme="minorHAnsi"/>
        </w:rPr>
        <w:t>l</w:t>
      </w:r>
      <w:r w:rsidRPr="00C55ED9">
        <w:rPr>
          <w:rFonts w:cstheme="minorHAnsi"/>
        </w:rPr>
        <w:t>antbruksuniversitet</w:t>
      </w:r>
      <w:r w:rsidRPr="00C55ED9">
        <w:rPr>
          <w:rFonts w:cstheme="minorHAnsi"/>
        </w:rPr>
        <w:tab/>
      </w:r>
      <w:r w:rsidR="00C55ED9">
        <w:rPr>
          <w:rFonts w:cstheme="minorHAnsi"/>
        </w:rPr>
        <w:tab/>
        <w:t>Sveriges l</w:t>
      </w:r>
      <w:r w:rsidRPr="00C55ED9">
        <w:rPr>
          <w:rFonts w:cstheme="minorHAnsi"/>
        </w:rPr>
        <w:t>antbruksuniversitet</w:t>
      </w:r>
    </w:p>
    <w:p w:rsidR="00573D33" w:rsidRPr="00C55ED9" w:rsidRDefault="00573D33" w:rsidP="00573D33">
      <w:pPr>
        <w:spacing w:after="0"/>
        <w:rPr>
          <w:rFonts w:cstheme="minorHAnsi"/>
        </w:rPr>
      </w:pPr>
      <w:r w:rsidRPr="00C55ED9">
        <w:rPr>
          <w:rFonts w:cstheme="minorHAnsi"/>
        </w:rPr>
        <w:t>Institutionen för akvatiska resurser</w:t>
      </w:r>
      <w:r w:rsidRPr="00C55ED9">
        <w:rPr>
          <w:rFonts w:cstheme="minorHAnsi"/>
        </w:rPr>
        <w:tab/>
      </w:r>
      <w:bookmarkStart w:id="0" w:name="_GoBack"/>
      <w:r w:rsidRPr="00C55ED9">
        <w:rPr>
          <w:rFonts w:cstheme="minorHAnsi"/>
        </w:rPr>
        <w:t>Institution</w:t>
      </w:r>
      <w:bookmarkEnd w:id="0"/>
      <w:r w:rsidRPr="00C55ED9">
        <w:rPr>
          <w:rFonts w:cstheme="minorHAnsi"/>
        </w:rPr>
        <w:t>en för akvatiska resurser</w:t>
      </w:r>
    </w:p>
    <w:p w:rsidR="00573D33" w:rsidRPr="00C55ED9" w:rsidRDefault="00573D33" w:rsidP="00573D33">
      <w:pPr>
        <w:spacing w:after="0"/>
        <w:rPr>
          <w:rFonts w:cstheme="minorHAnsi"/>
        </w:rPr>
      </w:pPr>
      <w:r w:rsidRPr="00C55ED9">
        <w:rPr>
          <w:rFonts w:cstheme="minorHAnsi"/>
        </w:rPr>
        <w:t xml:space="preserve">Sötvattenslaboratoriet </w:t>
      </w:r>
      <w:r w:rsidRPr="00C55ED9">
        <w:rPr>
          <w:rFonts w:cstheme="minorHAnsi"/>
        </w:rPr>
        <w:tab/>
      </w:r>
      <w:r w:rsidRPr="00C55ED9">
        <w:rPr>
          <w:rFonts w:cstheme="minorHAnsi"/>
        </w:rPr>
        <w:tab/>
        <w:t>Sötvattenslaboratoriet</w:t>
      </w:r>
    </w:p>
    <w:p w:rsidR="00573D33" w:rsidRPr="00C55ED9" w:rsidRDefault="00573D33" w:rsidP="00573D33">
      <w:pPr>
        <w:spacing w:after="0"/>
        <w:rPr>
          <w:rFonts w:cstheme="minorHAnsi"/>
        </w:rPr>
      </w:pPr>
      <w:r w:rsidRPr="00C55ED9">
        <w:rPr>
          <w:rFonts w:cstheme="minorHAnsi"/>
        </w:rPr>
        <w:t>178 93 DROTTNINGHOLM</w:t>
      </w:r>
      <w:r w:rsidRPr="00C55ED9">
        <w:rPr>
          <w:rFonts w:cstheme="minorHAnsi"/>
        </w:rPr>
        <w:tab/>
      </w:r>
      <w:r w:rsidRPr="00C55ED9">
        <w:rPr>
          <w:rFonts w:cstheme="minorHAnsi"/>
        </w:rPr>
        <w:tab/>
        <w:t>178 93 DROTTNINGHOLM</w:t>
      </w:r>
    </w:p>
    <w:p w:rsidR="00573D33" w:rsidRPr="00C55ED9" w:rsidRDefault="001A18D4" w:rsidP="00573D33">
      <w:pPr>
        <w:spacing w:after="0"/>
        <w:rPr>
          <w:rFonts w:cstheme="minorHAnsi"/>
        </w:rPr>
      </w:pPr>
      <w:r w:rsidRPr="00C55ED9">
        <w:rPr>
          <w:rFonts w:cstheme="minorHAnsi"/>
        </w:rPr>
        <w:t>Tfn 010-478 42 22</w:t>
      </w:r>
      <w:r w:rsidR="00573D33" w:rsidRPr="00C55ED9">
        <w:rPr>
          <w:rFonts w:cstheme="minorHAnsi"/>
        </w:rPr>
        <w:tab/>
      </w:r>
      <w:r w:rsidR="00573D33" w:rsidRPr="00C55ED9">
        <w:rPr>
          <w:rFonts w:cstheme="minorHAnsi"/>
        </w:rPr>
        <w:tab/>
        <w:t xml:space="preserve">Tfn </w:t>
      </w:r>
      <w:r w:rsidR="00EC6670" w:rsidRPr="00C55ED9">
        <w:rPr>
          <w:rFonts w:cstheme="minorHAnsi"/>
        </w:rPr>
        <w:t>010-478 42 40</w:t>
      </w:r>
    </w:p>
    <w:p w:rsidR="00573D33" w:rsidRPr="00C55ED9" w:rsidRDefault="00573D33" w:rsidP="00573D33">
      <w:pPr>
        <w:spacing w:after="0"/>
        <w:rPr>
          <w:rFonts w:cstheme="minorHAnsi"/>
          <w:lang w:val="en-US"/>
        </w:rPr>
      </w:pPr>
      <w:r w:rsidRPr="00C55ED9">
        <w:rPr>
          <w:rFonts w:cstheme="minorHAnsi"/>
          <w:lang w:val="en-US"/>
        </w:rPr>
        <w:t xml:space="preserve">E-post: </w:t>
      </w:r>
      <w:r w:rsidR="001A18D4" w:rsidRPr="00C55ED9">
        <w:rPr>
          <w:rFonts w:cstheme="minorHAnsi"/>
          <w:lang w:val="en-US"/>
        </w:rPr>
        <w:t>magnus.dahlberg</w:t>
      </w:r>
      <w:r w:rsidRPr="00C55ED9">
        <w:rPr>
          <w:rFonts w:cstheme="minorHAnsi"/>
          <w:lang w:val="en-US"/>
        </w:rPr>
        <w:t>@slu.se</w:t>
      </w:r>
      <w:r w:rsidRPr="00C55ED9">
        <w:rPr>
          <w:rFonts w:cstheme="minorHAnsi"/>
          <w:lang w:val="en-US"/>
        </w:rPr>
        <w:tab/>
        <w:t xml:space="preserve">E-post: </w:t>
      </w:r>
      <w:r w:rsidR="00EC6670" w:rsidRPr="00C55ED9">
        <w:rPr>
          <w:rFonts w:cstheme="minorHAnsi"/>
          <w:lang w:val="en-US"/>
        </w:rPr>
        <w:t>maja</w:t>
      </w:r>
      <w:r w:rsidRPr="00C55ED9">
        <w:rPr>
          <w:rFonts w:cstheme="minorHAnsi"/>
          <w:lang w:val="en-US"/>
        </w:rPr>
        <w:t>.</w:t>
      </w:r>
      <w:r w:rsidR="00EC6670" w:rsidRPr="00C55ED9">
        <w:rPr>
          <w:rFonts w:cstheme="minorHAnsi"/>
          <w:lang w:val="en-US"/>
        </w:rPr>
        <w:t>reizenstein</w:t>
      </w:r>
      <w:r w:rsidRPr="00C55ED9">
        <w:rPr>
          <w:rFonts w:cstheme="minorHAnsi"/>
          <w:lang w:val="en-US"/>
        </w:rPr>
        <w:t>@slu.se</w:t>
      </w:r>
    </w:p>
    <w:p w:rsidR="001707FE" w:rsidRPr="009C76F2" w:rsidRDefault="001707FE" w:rsidP="00573D33">
      <w:pPr>
        <w:pStyle w:val="Rubrik2"/>
      </w:pPr>
      <w:r w:rsidRPr="009C76F2">
        <w:t>Referenser</w:t>
      </w:r>
    </w:p>
    <w:p w:rsidR="001707FE" w:rsidRPr="00DF445C" w:rsidRDefault="001707FE" w:rsidP="00573D33">
      <w:r w:rsidRPr="00573D33">
        <w:t xml:space="preserve">Bergquist, B., Degerman, E., Petersson, E., Sers, B., Stridsman, S. och S. Winberg. 2014.  Standardiserat elfiske i vattendrag. En manual med praktiska råd. Aqua reports 2014:15. 166 s. Digitalt: </w:t>
      </w:r>
      <w:r w:rsidRPr="009C76F2">
        <w:t>(</w:t>
      </w:r>
      <w:hyperlink r:id="rId15" w:history="1">
        <w:r w:rsidRPr="009C76F2">
          <w:rPr>
            <w:rStyle w:val="Hyperlnk"/>
            <w:rFonts w:ascii="Calibri" w:hAnsi="Calibri" w:cs="Arial"/>
          </w:rPr>
          <w:t>http://www.slu.se/Documents/externwebben/akvatiska-resurser/Sidan%20Publikationer/Aqua%20reports%202015/Aqua_reports_2015_17.pdf</w:t>
        </w:r>
      </w:hyperlink>
      <w:r w:rsidRPr="009C76F2">
        <w:t>).</w:t>
      </w:r>
    </w:p>
    <w:p w:rsidR="001707FE" w:rsidRPr="00DF445C" w:rsidRDefault="001707FE" w:rsidP="001707FE">
      <w:r>
        <w:t>Havs- och Vattenmyndigheten 2017</w:t>
      </w:r>
      <w:r w:rsidRPr="009C76F2">
        <w:t>. Undersökningstyp – Elfiske i rinnande vatten. Havs- och vattenmyndighetens handledning för miljöövervakning</w:t>
      </w:r>
      <w:r>
        <w:t>,</w:t>
      </w:r>
      <w:r w:rsidRPr="00624174">
        <w:t xml:space="preserve"> Version 1:8 2017-04-25</w:t>
      </w:r>
      <w:r w:rsidRPr="009C76F2">
        <w:t>. Digitalt: (</w:t>
      </w:r>
      <w:hyperlink r:id="rId16" w:history="1">
        <w:r w:rsidRPr="009F752A">
          <w:rPr>
            <w:rStyle w:val="Hyperlnk"/>
            <w:rFonts w:ascii="Calibri" w:hAnsi="Calibri" w:cs="Arial"/>
          </w:rPr>
          <w:t>https://www.havochvatten.se/download/18.4017b8c415bb1778a7ff006d/1493890195437/undersokningstyp-fisk-i-rinnande-vatten-vadningselfiske.pdf</w:t>
        </w:r>
      </w:hyperlink>
      <w:r w:rsidRPr="009C76F2">
        <w:t>).</w:t>
      </w:r>
    </w:p>
    <w:p w:rsidR="00A50896" w:rsidRPr="00DF445C" w:rsidRDefault="001707FE" w:rsidP="00DF445C">
      <w:pPr>
        <w:rPr>
          <w:lang w:val="en-US"/>
        </w:rPr>
      </w:pPr>
      <w:r w:rsidRPr="009C76F2">
        <w:t xml:space="preserve">SIS 2006. Svensk och Europeisk standard. Vattenundersökningar – Provtagning av fisk med elektricitet (SS-EN 14011: 2006). </w:t>
      </w:r>
      <w:r w:rsidRPr="009C76F2">
        <w:rPr>
          <w:lang w:val="en-US"/>
        </w:rPr>
        <w:t>Swedish Standards Institute. 17 sidor.</w:t>
      </w:r>
    </w:p>
    <w:sectPr w:rsidR="00A50896" w:rsidRPr="00DF445C" w:rsidSect="001406CC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1701" w:right="2268" w:bottom="1814" w:left="2268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7FE" w:rsidRDefault="001707FE" w:rsidP="00B65B3A">
      <w:pPr>
        <w:spacing w:after="0" w:line="240" w:lineRule="auto"/>
      </w:pPr>
      <w:r>
        <w:separator/>
      </w:r>
    </w:p>
    <w:p w:rsidR="001707FE" w:rsidRDefault="001707FE"/>
  </w:endnote>
  <w:endnote w:type="continuationSeparator" w:id="0">
    <w:p w:rsidR="001707FE" w:rsidRDefault="001707FE" w:rsidP="00B65B3A">
      <w:pPr>
        <w:spacing w:after="0" w:line="240" w:lineRule="auto"/>
      </w:pPr>
      <w:r>
        <w:continuationSeparator/>
      </w:r>
    </w:p>
    <w:p w:rsidR="001707FE" w:rsidRDefault="001707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Pr="009A7227" w:rsidRDefault="00CD410A" w:rsidP="003152C4">
    <w:pPr>
      <w:pStyle w:val="Sidfot"/>
      <w:jc w:val="center"/>
    </w:pP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PAGE   \* MERGEFORMAT </w:instrText>
    </w:r>
    <w:r w:rsidRPr="00F67052">
      <w:rPr>
        <w:lang w:val="sv-SE"/>
      </w:rPr>
      <w:fldChar w:fldCharType="separate"/>
    </w:r>
    <w:r w:rsidR="00B13637">
      <w:rPr>
        <w:noProof/>
        <w:lang w:val="sv-SE"/>
      </w:rPr>
      <w:t>2</w:t>
    </w:r>
    <w:r w:rsidRPr="00F67052">
      <w:rPr>
        <w:lang w:val="sv-SE"/>
      </w:rPr>
      <w:fldChar w:fldCharType="end"/>
    </w:r>
    <w:r>
      <w:rPr>
        <w:lang w:val="sv-SE"/>
      </w:rPr>
      <w:t>/</w:t>
    </w: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NUMPAGES   \* MERGEFORMAT </w:instrText>
    </w:r>
    <w:r w:rsidRPr="00F67052">
      <w:rPr>
        <w:lang w:val="sv-SE"/>
      </w:rPr>
      <w:fldChar w:fldCharType="separate"/>
    </w:r>
    <w:r w:rsidR="00B13637">
      <w:rPr>
        <w:noProof/>
        <w:lang w:val="sv-SE"/>
      </w:rPr>
      <w:t>5</w:t>
    </w:r>
    <w:r w:rsidRPr="00F67052">
      <w:rPr>
        <w:noProof/>
        <w:lang w:val="sv-SE"/>
      </w:rPr>
      <w:fldChar w:fldCharType="end"/>
    </w:r>
  </w:p>
  <w:p w:rsidR="00CD410A" w:rsidRDefault="00CD410A" w:rsidP="00C56D4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Sidfottabell"/>
      <w:tblW w:w="7371" w:type="dxa"/>
      <w:tblLayout w:type="fixed"/>
      <w:tblLook w:val="0620" w:firstRow="1" w:lastRow="0" w:firstColumn="0" w:lastColumn="0" w:noHBand="1" w:noVBand="1"/>
    </w:tblPr>
    <w:tblGrid>
      <w:gridCol w:w="4111"/>
      <w:gridCol w:w="3260"/>
    </w:tblGrid>
    <w:tr w:rsidR="00CD410A" w:rsidTr="0077745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111" w:type="dxa"/>
        </w:tcPr>
        <w:p w:rsidR="00CD410A" w:rsidRPr="007B14B8" w:rsidRDefault="00CD410A" w:rsidP="00417F51">
          <w:pPr>
            <w:pStyle w:val="Sidfot"/>
            <w:spacing w:before="80"/>
            <w:rPr>
              <w:lang w:val="sv-SE"/>
            </w:rPr>
          </w:pPr>
          <w:r>
            <w:t>Postadress</w:t>
          </w:r>
          <w:r w:rsidR="001C3335">
            <w:t>:</w:t>
          </w:r>
          <w:r>
            <w:rPr>
              <w:rStyle w:val="Sidfotmallarnagr"/>
            </w:rPr>
            <w:t xml:space="preserve"> </w:t>
          </w:r>
          <w:sdt>
            <w:sdtPr>
              <w:id w:val="1838264809"/>
              <w:placeholder>
                <w:docPart w:val="ECBD70B0137C42E3A24579F81B08A5ED"/>
              </w:placeholder>
              <w:showingPlcHdr/>
              <w:text/>
            </w:sdtPr>
            <w:sdtEndPr/>
            <w:sdtContent>
              <w:r>
                <w:rPr>
                  <w:rStyle w:val="Platshllartext"/>
                  <w:lang w:val="sv-SE"/>
                </w:rPr>
                <w:t>Postadress</w:t>
              </w:r>
            </w:sdtContent>
          </w:sdt>
        </w:p>
      </w:tc>
      <w:tc>
        <w:tcPr>
          <w:tcW w:w="3260" w:type="dxa"/>
        </w:tcPr>
        <w:p w:rsidR="00CD410A" w:rsidRPr="00843EA7" w:rsidRDefault="00CD410A" w:rsidP="00A07925">
          <w:pPr>
            <w:pStyle w:val="Sidfot"/>
            <w:spacing w:before="80"/>
            <w:rPr>
              <w:lang w:val="sv-SE"/>
            </w:rPr>
          </w:pPr>
          <w:r>
            <w:rPr>
              <w:lang w:val="sv-SE"/>
            </w:rPr>
            <w:t>T</w:t>
          </w:r>
          <w:r w:rsidRPr="008A11BB">
            <w:rPr>
              <w:lang w:val="sv-SE"/>
            </w:rPr>
            <w:t>el:</w:t>
          </w:r>
          <w:r>
            <w:rPr>
              <w:lang w:val="sv-SE"/>
            </w:rPr>
            <w:t xml:space="preserve"> </w:t>
          </w:r>
          <w:sdt>
            <w:sdtPr>
              <w:id w:val="-278725564"/>
              <w:text/>
            </w:sdtPr>
            <w:sdtEndPr/>
            <w:sdtContent>
              <w:r>
                <w:t>018-67 10 00 (vx)</w:t>
              </w:r>
            </w:sdtContent>
          </w:sdt>
          <w:r w:rsidRPr="008A11BB">
            <w:rPr>
              <w:lang w:val="sv-SE"/>
            </w:rPr>
            <w:t xml:space="preserve"> </w:t>
          </w:r>
        </w:p>
      </w:tc>
    </w:tr>
    <w:tr w:rsidR="00CD410A" w:rsidTr="0077745B">
      <w:tc>
        <w:tcPr>
          <w:tcW w:w="4111" w:type="dxa"/>
        </w:tcPr>
        <w:p w:rsidR="00CD410A" w:rsidRPr="00843EA7" w:rsidRDefault="00CD410A" w:rsidP="003152C4">
          <w:pPr>
            <w:pStyle w:val="Sidfot"/>
            <w:rPr>
              <w:lang w:val="sv-SE"/>
            </w:rPr>
          </w:pPr>
          <w:r>
            <w:rPr>
              <w:lang w:val="sv-SE"/>
            </w:rPr>
            <w:t>Besöksadress</w:t>
          </w:r>
          <w:r w:rsidRPr="008A11BB">
            <w:rPr>
              <w:lang w:val="sv-SE"/>
            </w:rPr>
            <w:t xml:space="preserve">: </w:t>
          </w:r>
          <w:sdt>
            <w:sdtPr>
              <w:id w:val="-172412930"/>
              <w:showingPlcHdr/>
              <w:text/>
            </w:sdtPr>
            <w:sdtEndPr/>
            <w:sdtContent>
              <w:r>
                <w:rPr>
                  <w:rStyle w:val="Platshllartext"/>
                  <w:lang w:val="sv-SE"/>
                </w:rPr>
                <w:t>Besöksadress</w:t>
              </w:r>
            </w:sdtContent>
          </w:sdt>
        </w:p>
      </w:tc>
      <w:tc>
        <w:tcPr>
          <w:tcW w:w="3260" w:type="dxa"/>
        </w:tcPr>
        <w:p w:rsidR="00CD410A" w:rsidRPr="00843EA7" w:rsidRDefault="00CD410A" w:rsidP="003152C4">
          <w:pPr>
            <w:pStyle w:val="Sidfot"/>
            <w:rPr>
              <w:lang w:val="sv-SE"/>
            </w:rPr>
          </w:pPr>
          <w:r>
            <w:rPr>
              <w:lang w:val="sv-SE"/>
            </w:rPr>
            <w:t>M</w:t>
          </w:r>
          <w:r w:rsidRPr="008A11BB">
            <w:rPr>
              <w:lang w:val="sv-SE"/>
            </w:rPr>
            <w:t>ob</w:t>
          </w:r>
          <w:r>
            <w:rPr>
              <w:lang w:val="sv-SE"/>
            </w:rPr>
            <w:t>ilnr</w:t>
          </w:r>
          <w:r w:rsidRPr="008A11BB">
            <w:rPr>
              <w:lang w:val="sv-SE"/>
            </w:rPr>
            <w:t xml:space="preserve">: </w:t>
          </w:r>
          <w:sdt>
            <w:sdtPr>
              <w:id w:val="-2098548906"/>
              <w:showingPlcHdr/>
              <w:text/>
            </w:sdtPr>
            <w:sdtEndPr/>
            <w:sdtContent>
              <w:r w:rsidRPr="00843EA7">
                <w:rPr>
                  <w:color w:val="7F7F7F" w:themeColor="text1" w:themeTint="80"/>
                  <w:lang w:val="sv-SE"/>
                </w:rPr>
                <w:t>XXX-XXX</w:t>
              </w:r>
            </w:sdtContent>
          </w:sdt>
        </w:p>
      </w:tc>
    </w:tr>
    <w:tr w:rsidR="00CD410A" w:rsidTr="0077745B">
      <w:tc>
        <w:tcPr>
          <w:tcW w:w="4111" w:type="dxa"/>
        </w:tcPr>
        <w:p w:rsidR="00CD410A" w:rsidRPr="00843EA7" w:rsidRDefault="00CD410A" w:rsidP="003152C4">
          <w:pPr>
            <w:pStyle w:val="Sidfot"/>
            <w:rPr>
              <w:lang w:val="sv-SE"/>
            </w:rPr>
          </w:pPr>
          <w:r w:rsidRPr="00843EA7">
            <w:rPr>
              <w:lang w:val="sv-SE"/>
            </w:rPr>
            <w:t xml:space="preserve">Org nr: </w:t>
          </w:r>
          <w:r w:rsidRPr="004227D9">
            <w:rPr>
              <w:lang w:val="sv-SE"/>
            </w:rPr>
            <w:t xml:space="preserve">202100-2817 </w:t>
          </w:r>
        </w:p>
        <w:p w:rsidR="00CD410A" w:rsidRPr="00843EA7" w:rsidRDefault="00CD410A" w:rsidP="007E4639">
          <w:pPr>
            <w:pStyle w:val="Sidfot"/>
            <w:rPr>
              <w:lang w:val="sv-SE"/>
            </w:rPr>
          </w:pPr>
          <w:r w:rsidRPr="007E4639">
            <w:rPr>
              <w:lang w:val="sv-SE"/>
            </w:rPr>
            <w:t>www.slu.se</w:t>
          </w:r>
        </w:p>
      </w:tc>
      <w:tc>
        <w:tcPr>
          <w:tcW w:w="3260" w:type="dxa"/>
        </w:tcPr>
        <w:p w:rsidR="00CD410A" w:rsidRPr="00843EA7" w:rsidRDefault="00B13637" w:rsidP="00E32A53">
          <w:pPr>
            <w:pStyle w:val="Sidfot"/>
            <w:rPr>
              <w:lang w:val="sv-SE"/>
            </w:rPr>
          </w:pPr>
          <w:sdt>
            <w:sdtPr>
              <w:id w:val="721565062"/>
              <w:text/>
            </w:sdtPr>
            <w:sdtEndPr/>
            <w:sdtContent>
              <w:r w:rsidR="00CD410A">
                <w:t>forn</w:t>
              </w:r>
              <w:r w:rsidR="00CD410A" w:rsidRPr="00AC0BC2">
                <w:t>amn.efternamn@slu.se</w:t>
              </w:r>
            </w:sdtContent>
          </w:sdt>
          <w:r w:rsidR="00CD410A" w:rsidRPr="00002EF2">
            <w:rPr>
              <w:color w:val="7F7F7F" w:themeColor="text1" w:themeTint="80"/>
              <w:lang w:val="sv-SE"/>
            </w:rPr>
            <w:t xml:space="preserve"> </w:t>
          </w:r>
        </w:p>
      </w:tc>
    </w:tr>
  </w:tbl>
  <w:p w:rsidR="00CD410A" w:rsidRPr="00F616DB" w:rsidRDefault="00CD410A" w:rsidP="005267B8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7FE" w:rsidRDefault="001707FE" w:rsidP="00B65B3A">
      <w:pPr>
        <w:spacing w:after="0" w:line="240" w:lineRule="auto"/>
      </w:pPr>
      <w:r>
        <w:separator/>
      </w:r>
    </w:p>
  </w:footnote>
  <w:footnote w:type="continuationSeparator" w:id="0">
    <w:p w:rsidR="001707FE" w:rsidRDefault="001707FE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Default="00CD410A" w:rsidP="00B65B3A">
    <w:pPr>
      <w:pStyle w:val="Sidhuvud"/>
      <w:spacing w:before="240" w:after="276"/>
    </w:pPr>
  </w:p>
  <w:p w:rsidR="00CD410A" w:rsidRDefault="00CD410A" w:rsidP="00B65B3A">
    <w:pPr>
      <w:spacing w:after="276"/>
    </w:pPr>
  </w:p>
  <w:p w:rsidR="00CD410A" w:rsidRDefault="00CD410A"/>
  <w:p w:rsidR="00CD410A" w:rsidRDefault="00CD41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Default="00B13637" w:rsidP="00C56D4E">
    <w:pPr>
      <w:pStyle w:val="Header-info"/>
      <w:jc w:val="center"/>
    </w:pPr>
    <w:sdt>
      <w:sdtPr>
        <w:alias w:val="Titel"/>
        <w:tag w:val=""/>
        <w:id w:val="-830364306"/>
        <w:placeholder>
          <w:docPart w:val="0A843E7AEDCA4923B303FAC3BC8238E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50340">
          <w:t>ANVISNINGAR FÖR ELFISKE RIKTAT EFTER ÅLYNGEL INOM DCF ÅL 2023</w:t>
        </w:r>
      </w:sdtContent>
    </w:sdt>
  </w:p>
  <w:p w:rsidR="00CD410A" w:rsidRPr="000C46E1" w:rsidRDefault="00CD410A" w:rsidP="00C56D4E">
    <w:pPr>
      <w:pStyle w:val="Header-inf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Default="00CD410A" w:rsidP="00B30794">
    <w:pPr>
      <w:pStyle w:val="Header-info"/>
      <w:spacing w:after="734"/>
    </w:pPr>
    <w:r>
      <w:rPr>
        <w:noProof/>
        <w:lang w:eastAsia="sv-SE"/>
      </w:rPr>
      <w:drawing>
        <wp:anchor distT="0" distB="0" distL="114300" distR="114300" simplePos="0" relativeHeight="251663360" behindDoc="1" locked="0" layoutInCell="1" allowOverlap="1" wp14:anchorId="5FB4F224" wp14:editId="62FD686D">
          <wp:simplePos x="0" y="0"/>
          <wp:positionH relativeFrom="column">
            <wp:posOffset>-1187261</wp:posOffset>
          </wp:positionH>
          <wp:positionV relativeFrom="paragraph">
            <wp:posOffset>-226695</wp:posOffset>
          </wp:positionV>
          <wp:extent cx="3881160" cy="1730880"/>
          <wp:effectExtent l="0" t="0" r="0" b="0"/>
          <wp:wrapNone/>
          <wp:docPr id="2" name="Bildobjekt 2" descr="\\Univbibl-pgsfs\data\Produktion\Arbeten\Övriga arbeten\Dokumentmallar\SLU 2011\Manus-SLU\Original-SLU\2012-03-23\Nya Mallar till Wolmar\image2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:rsidR="00CD410A" w:rsidRPr="00B30794" w:rsidRDefault="00CD410A" w:rsidP="00B3079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6C86ED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A60CC908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3B8363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A027E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1DB5FC8"/>
    <w:multiLevelType w:val="hybridMultilevel"/>
    <w:tmpl w:val="87682ECE"/>
    <w:lvl w:ilvl="0" w:tplc="A47C9C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47230"/>
    <w:multiLevelType w:val="hybridMultilevel"/>
    <w:tmpl w:val="C9A200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F475C"/>
    <w:multiLevelType w:val="hybridMultilevel"/>
    <w:tmpl w:val="F3A2192C"/>
    <w:lvl w:ilvl="0" w:tplc="1C52B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60210"/>
    <w:multiLevelType w:val="hybridMultilevel"/>
    <w:tmpl w:val="85161F00"/>
    <w:lvl w:ilvl="0" w:tplc="F1609670">
      <w:start w:val="1"/>
      <w:numFmt w:val="decimal"/>
      <w:pStyle w:val="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FE"/>
    <w:rsid w:val="00002EF2"/>
    <w:rsid w:val="00017F5C"/>
    <w:rsid w:val="00021CB1"/>
    <w:rsid w:val="0002287F"/>
    <w:rsid w:val="00030E54"/>
    <w:rsid w:val="0003125C"/>
    <w:rsid w:val="00053E90"/>
    <w:rsid w:val="000D0FE3"/>
    <w:rsid w:val="000F5E03"/>
    <w:rsid w:val="001231E4"/>
    <w:rsid w:val="001406CC"/>
    <w:rsid w:val="00150340"/>
    <w:rsid w:val="00152C1E"/>
    <w:rsid w:val="00153304"/>
    <w:rsid w:val="001707FE"/>
    <w:rsid w:val="00196B58"/>
    <w:rsid w:val="001A18D4"/>
    <w:rsid w:val="001A1F63"/>
    <w:rsid w:val="001B155A"/>
    <w:rsid w:val="001C3335"/>
    <w:rsid w:val="001E0C17"/>
    <w:rsid w:val="002169D8"/>
    <w:rsid w:val="00266BE1"/>
    <w:rsid w:val="002A4C9D"/>
    <w:rsid w:val="002B7E34"/>
    <w:rsid w:val="002E6AE3"/>
    <w:rsid w:val="003152C4"/>
    <w:rsid w:val="00316A97"/>
    <w:rsid w:val="00324A65"/>
    <w:rsid w:val="003271C1"/>
    <w:rsid w:val="00346952"/>
    <w:rsid w:val="00373994"/>
    <w:rsid w:val="00384C8B"/>
    <w:rsid w:val="003B2F68"/>
    <w:rsid w:val="003B5545"/>
    <w:rsid w:val="003E3D48"/>
    <w:rsid w:val="003E5DF0"/>
    <w:rsid w:val="00417F51"/>
    <w:rsid w:val="004210DE"/>
    <w:rsid w:val="004227D9"/>
    <w:rsid w:val="00426CA6"/>
    <w:rsid w:val="004332BF"/>
    <w:rsid w:val="004343E5"/>
    <w:rsid w:val="0045434E"/>
    <w:rsid w:val="00463513"/>
    <w:rsid w:val="00490EFC"/>
    <w:rsid w:val="004B6550"/>
    <w:rsid w:val="00505276"/>
    <w:rsid w:val="00521C3B"/>
    <w:rsid w:val="0052484B"/>
    <w:rsid w:val="005267B8"/>
    <w:rsid w:val="005475DF"/>
    <w:rsid w:val="00571311"/>
    <w:rsid w:val="00573D33"/>
    <w:rsid w:val="00574CAE"/>
    <w:rsid w:val="005B5620"/>
    <w:rsid w:val="006049CB"/>
    <w:rsid w:val="0060679E"/>
    <w:rsid w:val="006114A3"/>
    <w:rsid w:val="006323DC"/>
    <w:rsid w:val="00633F86"/>
    <w:rsid w:val="00686A26"/>
    <w:rsid w:val="006931A1"/>
    <w:rsid w:val="006944A9"/>
    <w:rsid w:val="00695E24"/>
    <w:rsid w:val="006B3F30"/>
    <w:rsid w:val="006C5E84"/>
    <w:rsid w:val="006C7BA1"/>
    <w:rsid w:val="006C7EEC"/>
    <w:rsid w:val="006C7EF6"/>
    <w:rsid w:val="006E4110"/>
    <w:rsid w:val="006F223F"/>
    <w:rsid w:val="006F679F"/>
    <w:rsid w:val="007002D7"/>
    <w:rsid w:val="00707ACA"/>
    <w:rsid w:val="007121F4"/>
    <w:rsid w:val="007212EF"/>
    <w:rsid w:val="00732BD7"/>
    <w:rsid w:val="0077745B"/>
    <w:rsid w:val="00796EB5"/>
    <w:rsid w:val="007B14B8"/>
    <w:rsid w:val="007E4639"/>
    <w:rsid w:val="007E47DA"/>
    <w:rsid w:val="007F3F68"/>
    <w:rsid w:val="007F6F9B"/>
    <w:rsid w:val="0081238A"/>
    <w:rsid w:val="008342B1"/>
    <w:rsid w:val="008427C2"/>
    <w:rsid w:val="00843EA7"/>
    <w:rsid w:val="0084674F"/>
    <w:rsid w:val="00862510"/>
    <w:rsid w:val="00864EFB"/>
    <w:rsid w:val="00890B5B"/>
    <w:rsid w:val="0089762D"/>
    <w:rsid w:val="008B35B5"/>
    <w:rsid w:val="008E2971"/>
    <w:rsid w:val="008E2C57"/>
    <w:rsid w:val="008F24D9"/>
    <w:rsid w:val="009109E8"/>
    <w:rsid w:val="00924E6C"/>
    <w:rsid w:val="009662BC"/>
    <w:rsid w:val="009D20B4"/>
    <w:rsid w:val="00A07925"/>
    <w:rsid w:val="00A22A18"/>
    <w:rsid w:val="00A47A74"/>
    <w:rsid w:val="00A50896"/>
    <w:rsid w:val="00A73167"/>
    <w:rsid w:val="00A82303"/>
    <w:rsid w:val="00A8595D"/>
    <w:rsid w:val="00A87E40"/>
    <w:rsid w:val="00AA5A49"/>
    <w:rsid w:val="00AC0BC2"/>
    <w:rsid w:val="00AD1A0A"/>
    <w:rsid w:val="00AF5948"/>
    <w:rsid w:val="00B13637"/>
    <w:rsid w:val="00B30794"/>
    <w:rsid w:val="00B54D19"/>
    <w:rsid w:val="00B56B5F"/>
    <w:rsid w:val="00B65B3A"/>
    <w:rsid w:val="00B81476"/>
    <w:rsid w:val="00BD281F"/>
    <w:rsid w:val="00BF1046"/>
    <w:rsid w:val="00BF5EBE"/>
    <w:rsid w:val="00C07176"/>
    <w:rsid w:val="00C26923"/>
    <w:rsid w:val="00C32E09"/>
    <w:rsid w:val="00C55ED9"/>
    <w:rsid w:val="00C56D4E"/>
    <w:rsid w:val="00C62AB9"/>
    <w:rsid w:val="00C657F9"/>
    <w:rsid w:val="00C84384"/>
    <w:rsid w:val="00C87604"/>
    <w:rsid w:val="00CB57EA"/>
    <w:rsid w:val="00CC2321"/>
    <w:rsid w:val="00CD410A"/>
    <w:rsid w:val="00CF687D"/>
    <w:rsid w:val="00D00E93"/>
    <w:rsid w:val="00D65A45"/>
    <w:rsid w:val="00D83999"/>
    <w:rsid w:val="00DB02E7"/>
    <w:rsid w:val="00DB7E7E"/>
    <w:rsid w:val="00DC260E"/>
    <w:rsid w:val="00DD2197"/>
    <w:rsid w:val="00DD59D8"/>
    <w:rsid w:val="00DF14CB"/>
    <w:rsid w:val="00DF445C"/>
    <w:rsid w:val="00E00700"/>
    <w:rsid w:val="00E01AE2"/>
    <w:rsid w:val="00E032A9"/>
    <w:rsid w:val="00E11BD3"/>
    <w:rsid w:val="00E17891"/>
    <w:rsid w:val="00E32A53"/>
    <w:rsid w:val="00E5258F"/>
    <w:rsid w:val="00E778C6"/>
    <w:rsid w:val="00E85E07"/>
    <w:rsid w:val="00EC6670"/>
    <w:rsid w:val="00F05B25"/>
    <w:rsid w:val="00F171CE"/>
    <w:rsid w:val="00F240C5"/>
    <w:rsid w:val="00F36535"/>
    <w:rsid w:val="00F370B7"/>
    <w:rsid w:val="00F616DB"/>
    <w:rsid w:val="00F74F50"/>
    <w:rsid w:val="00F96F2A"/>
    <w:rsid w:val="00FD0A11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8848AEA"/>
  <w15:docId w15:val="{CA969F72-A585-4E97-91AF-07252C0B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7F9"/>
  </w:style>
  <w:style w:type="paragraph" w:styleId="Rubrik1">
    <w:name w:val="heading 1"/>
    <w:basedOn w:val="Normal"/>
    <w:next w:val="Normal"/>
    <w:link w:val="Rubrik1Char"/>
    <w:uiPriority w:val="9"/>
    <w:qFormat/>
    <w:rsid w:val="00DD2197"/>
    <w:pPr>
      <w:keepNext/>
      <w:keepLines/>
      <w:numPr>
        <w:numId w:val="7"/>
      </w:numPr>
      <w:suppressAutoHyphens/>
      <w:spacing w:before="600" w:after="100"/>
      <w:ind w:left="357" w:hanging="357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DD2197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F96F2A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90B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Rubrik9">
    <w:name w:val="heading 9"/>
    <w:basedOn w:val="Normal"/>
    <w:next w:val="Normal"/>
    <w:link w:val="Rubrik9Char"/>
    <w:qFormat/>
    <w:rsid w:val="001707FE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u w:val="single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D2197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D2197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96F2A"/>
    <w:rPr>
      <w:rFonts w:eastAsiaTheme="majorEastAsia" w:cstheme="majorBidi"/>
      <w:bCs/>
      <w:i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316A97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6F22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316A97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16A97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7B14B8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7B14B8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316A9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6A9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3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B30794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qFormat/>
    <w:rsid w:val="00384C8B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AF5948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10"/>
    <w:qFormat/>
    <w:rsid w:val="002E6AE3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10"/>
    <w:rsid w:val="002E6AE3"/>
    <w:rPr>
      <w:iCs/>
      <w:color w:val="000000" w:themeColor="text1"/>
      <w:sz w:val="20"/>
    </w:rPr>
  </w:style>
  <w:style w:type="paragraph" w:styleId="Innehll1">
    <w:name w:val="toc 1"/>
    <w:basedOn w:val="Normal"/>
    <w:next w:val="Normal"/>
    <w:uiPriority w:val="39"/>
    <w:semiHidden/>
    <w:rsid w:val="00316A97"/>
    <w:pPr>
      <w:spacing w:beforeLines="100" w:before="100" w:after="0"/>
    </w:pPr>
  </w:style>
  <w:style w:type="paragraph" w:styleId="Innehll2">
    <w:name w:val="toc 2"/>
    <w:basedOn w:val="Normal"/>
    <w:next w:val="Normal"/>
    <w:uiPriority w:val="99"/>
    <w:semiHidden/>
    <w:rsid w:val="00316A97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316A97"/>
    <w:pPr>
      <w:spacing w:after="0"/>
      <w:ind w:left="552"/>
    </w:pPr>
  </w:style>
  <w:style w:type="character" w:styleId="Betoning">
    <w:name w:val="Emphasis"/>
    <w:basedOn w:val="Standardstycketeckensnitt"/>
    <w:uiPriority w:val="1"/>
    <w:rsid w:val="00E11BD3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316A97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316A97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316A97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316A97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316A97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316A97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732BD7"/>
    <w:pPr>
      <w:spacing w:before="80" w:after="0"/>
      <w:contextualSpacing/>
    </w:pPr>
    <w:rPr>
      <w:rFonts w:ascii="Times New Roman" w:hAnsi="Times New Roman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Times New Roman" w:hAnsi="Times New Roman"/>
        <w:b w:val="0"/>
        <w:sz w:val="22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45434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45434E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45434E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45434E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45434E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45434E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45434E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6F223F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6F223F"/>
    <w:pPr>
      <w:ind w:right="4111"/>
    </w:pPr>
  </w:style>
  <w:style w:type="character" w:styleId="Stark">
    <w:name w:val="Strong"/>
    <w:basedOn w:val="Standardstycketeckensnitt"/>
    <w:uiPriority w:val="1"/>
    <w:rsid w:val="001A1F63"/>
    <w:rPr>
      <w:b/>
      <w:bCs/>
    </w:rPr>
  </w:style>
  <w:style w:type="table" w:customStyle="1" w:styleId="Sidfottabell">
    <w:name w:val="Sidfot tabell"/>
    <w:basedOn w:val="Normaltabell"/>
    <w:uiPriority w:val="99"/>
    <w:rsid w:val="0077745B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4343E5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343E5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343E5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90B5B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Standardstycketeckensnitt"/>
    <w:uiPriority w:val="1"/>
    <w:rsid w:val="007E4639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Standardstycketeckensnitt"/>
    <w:uiPriority w:val="1"/>
    <w:rsid w:val="007E4639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Standardstycketeckensnitt"/>
    <w:uiPriority w:val="1"/>
    <w:rsid w:val="0052484B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4332BF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Standardstycketeckensnitt"/>
    <w:link w:val="TillfalligText"/>
    <w:rsid w:val="004332BF"/>
    <w:rPr>
      <w:rFonts w:cstheme="minorHAnsi"/>
      <w:bdr w:val="single" w:sz="4" w:space="0" w:color="auto"/>
    </w:rPr>
  </w:style>
  <w:style w:type="paragraph" w:styleId="Punktlista">
    <w:name w:val="List Bullet"/>
    <w:basedOn w:val="Normal"/>
    <w:uiPriority w:val="99"/>
    <w:qFormat/>
    <w:rsid w:val="002E6AE3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qFormat/>
    <w:rsid w:val="002E6AE3"/>
    <w:pPr>
      <w:numPr>
        <w:numId w:val="3"/>
      </w:numPr>
      <w:contextualSpacing/>
    </w:pPr>
  </w:style>
  <w:style w:type="paragraph" w:styleId="Punktlista2">
    <w:name w:val="List Bullet 2"/>
    <w:aliases w:val="Punktlista indragen"/>
    <w:basedOn w:val="Normal"/>
    <w:uiPriority w:val="99"/>
    <w:qFormat/>
    <w:rsid w:val="00C657F9"/>
    <w:pPr>
      <w:numPr>
        <w:numId w:val="6"/>
      </w:numPr>
      <w:contextualSpacing/>
    </w:pPr>
  </w:style>
  <w:style w:type="paragraph" w:styleId="Numreradlista2">
    <w:name w:val="List Number 2"/>
    <w:aliases w:val="Numrerad lista indragen"/>
    <w:basedOn w:val="Normal"/>
    <w:uiPriority w:val="99"/>
    <w:qFormat/>
    <w:rsid w:val="00C657F9"/>
    <w:pPr>
      <w:numPr>
        <w:numId w:val="5"/>
      </w:numPr>
      <w:contextualSpacing/>
    </w:pPr>
  </w:style>
  <w:style w:type="character" w:customStyle="1" w:styleId="Rubrik9Char">
    <w:name w:val="Rubrik 9 Char"/>
    <w:basedOn w:val="Standardstycketeckensnitt"/>
    <w:link w:val="Rubrik9"/>
    <w:rsid w:val="001707FE"/>
    <w:rPr>
      <w:rFonts w:ascii="Times New Roman" w:eastAsia="Times New Roman" w:hAnsi="Times New Roman" w:cs="Times New Roman"/>
      <w:b/>
      <w:sz w:val="24"/>
      <w:szCs w:val="20"/>
      <w:u w:val="single"/>
      <w:lang w:eastAsia="sv-SE"/>
    </w:rPr>
  </w:style>
  <w:style w:type="paragraph" w:styleId="Brdtext2">
    <w:name w:val="Body Text 2"/>
    <w:basedOn w:val="Normal"/>
    <w:link w:val="Brdtext2Char"/>
    <w:rsid w:val="001707FE"/>
    <w:p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sv-SE"/>
    </w:rPr>
  </w:style>
  <w:style w:type="character" w:customStyle="1" w:styleId="Brdtext2Char">
    <w:name w:val="Brödtext 2 Char"/>
    <w:basedOn w:val="Standardstycketeckensnitt"/>
    <w:link w:val="Brdtext2"/>
    <w:rsid w:val="001707FE"/>
    <w:rPr>
      <w:rFonts w:ascii="Arial" w:eastAsia="Times New Roman" w:hAnsi="Arial" w:cs="Times New Roman"/>
      <w:b/>
      <w:sz w:val="28"/>
      <w:szCs w:val="20"/>
      <w:lang w:eastAsia="sv-SE"/>
    </w:rPr>
  </w:style>
  <w:style w:type="paragraph" w:styleId="Brdtext3">
    <w:name w:val="Body Text 3"/>
    <w:basedOn w:val="Normal"/>
    <w:link w:val="Brdtext3Char"/>
    <w:rsid w:val="001707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3Char">
    <w:name w:val="Brödtext 3 Char"/>
    <w:basedOn w:val="Standardstycketeckensnitt"/>
    <w:link w:val="Brdtext3"/>
    <w:rsid w:val="001707FE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Liststycke">
    <w:name w:val="List Paragraph"/>
    <w:basedOn w:val="Normal"/>
    <w:uiPriority w:val="34"/>
    <w:rsid w:val="00CF6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ja.reizenstein@slu.s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mailto:sers@slu.s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avochvatten.se/download/18.4017b8c415bb1778a7ff006d/1493890195437/undersokningstyp-fisk-i-rinnande-vatten-vadningselfiske.pdf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slu.se/Documents/externwebben/akvatiska-resurser/Sidan%20Publikationer/Aqua%20reports%202015/Aqua_reports_2015_17.pdf" TargetMode="Externa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lu.se/sv/institutioner/akvatiska-resurser/databaser/elfiskeregistret/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843E7AEDCA4923B303FAC3BC8238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700D54-325C-458A-83C9-2AF1B6D67711}"/>
      </w:docPartPr>
      <w:docPartBody>
        <w:p w:rsidR="00317C8C" w:rsidRDefault="00317C8C">
          <w:pPr>
            <w:pStyle w:val="0A843E7AEDCA4923B303FAC3BC8238E5"/>
          </w:pPr>
          <w:r w:rsidRPr="00686A26">
            <w:rPr>
              <w:rStyle w:val="Platshllartext"/>
              <w:rFonts w:asciiTheme="majorHAnsi" w:hAnsiTheme="majorHAnsi" w:cstheme="majorHAnsi"/>
              <w:b/>
              <w:sz w:val="18"/>
              <w:szCs w:val="18"/>
            </w:rPr>
            <w:t>[Fakultet/Institution/centrumbildning]</w:t>
          </w:r>
        </w:p>
      </w:docPartBody>
    </w:docPart>
    <w:docPart>
      <w:docPartPr>
        <w:name w:val="E89D95B019A3461CAADDDEFBCA18ED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67A901-CCA0-4566-830A-CD44CF1D99E4}"/>
      </w:docPartPr>
      <w:docPartBody>
        <w:p w:rsidR="00317C8C" w:rsidRDefault="00317C8C">
          <w:pPr>
            <w:pStyle w:val="E89D95B019A3461CAADDDEFBCA18ED2E"/>
          </w:pPr>
          <w:r w:rsidRPr="00686A26">
            <w:rPr>
              <w:rStyle w:val="Platshllartext"/>
              <w:rFonts w:asciiTheme="majorHAnsi" w:hAnsiTheme="majorHAnsi" w:cstheme="majorHAnsi"/>
              <w:sz w:val="18"/>
              <w:szCs w:val="18"/>
            </w:rPr>
            <w:t xml:space="preserve">[Ev. kompletterande text, </w:t>
          </w:r>
          <w:r w:rsidRPr="00686A26">
            <w:rPr>
              <w:rStyle w:val="Platshllartext"/>
              <w:rFonts w:asciiTheme="majorHAnsi" w:hAnsiTheme="majorHAnsi" w:cstheme="majorHAnsi"/>
              <w:sz w:val="18"/>
              <w:szCs w:val="18"/>
            </w:rPr>
            <w:br/>
            <w:t>t.ex. befattningshavare]</w:t>
          </w:r>
        </w:p>
      </w:docPartBody>
    </w:docPart>
    <w:docPart>
      <w:docPartPr>
        <w:name w:val="890BCAB5B92040F9995EB541400AD0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91AF7E-4FA9-46C5-95B2-2A8B88C29081}"/>
      </w:docPartPr>
      <w:docPartBody>
        <w:p w:rsidR="00317C8C" w:rsidRDefault="00317C8C">
          <w:pPr>
            <w:pStyle w:val="890BCAB5B92040F9995EB541400AD0A7"/>
          </w:pPr>
          <w:r>
            <w:rPr>
              <w:rFonts w:asciiTheme="majorHAnsi" w:hAnsiTheme="majorHAnsi" w:cstheme="majorHAnsi"/>
              <w:b/>
              <w:caps/>
              <w:sz w:val="20"/>
            </w:rPr>
            <w:t>[Dokumenttyp]</w:t>
          </w:r>
        </w:p>
      </w:docPartBody>
    </w:docPart>
    <w:docPart>
      <w:docPartPr>
        <w:name w:val="2C835C569D0242B3B82DD3CD9746AF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8495E1-F78D-4A2B-B8E4-CDF01A0A0503}"/>
      </w:docPartPr>
      <w:docPartBody>
        <w:p w:rsidR="00317C8C" w:rsidRDefault="00317C8C">
          <w:pPr>
            <w:pStyle w:val="2C835C569D0242B3B82DD3CD9746AF22"/>
          </w:pPr>
          <w:r w:rsidRPr="0052775A">
            <w:rPr>
              <w:rStyle w:val="Platshllartext"/>
              <w:rFonts w:cstheme="majorHAnsi"/>
              <w:sz w:val="18"/>
              <w:szCs w:val="18"/>
            </w:rPr>
            <w:t>[20ÅÅ-MM-DD]</w:t>
          </w:r>
        </w:p>
      </w:docPartBody>
    </w:docPart>
    <w:docPart>
      <w:docPartPr>
        <w:name w:val="ECBD70B0137C42E3A24579F81B08A5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A787AF-E735-4F84-B3FE-C7BA33F53661}"/>
      </w:docPartPr>
      <w:docPartBody>
        <w:p w:rsidR="00317C8C" w:rsidRDefault="00317C8C">
          <w:pPr>
            <w:pStyle w:val="ECBD70B0137C42E3A24579F81B08A5ED"/>
          </w:pPr>
          <w:r w:rsidRPr="001231E4">
            <w:rPr>
              <w:rStyle w:val="Platshllartext"/>
            </w:rPr>
            <w:t xml:space="preserve">[Titel/dokumentnamn] </w:t>
          </w:r>
          <w:r w:rsidRPr="001231E4">
            <w:rPr>
              <w:rStyle w:val="Platshllartext"/>
            </w:rPr>
            <w:br/>
          </w:r>
          <w:r w:rsidRPr="001231E4">
            <w:rPr>
              <w:rStyle w:val="Platshllartext"/>
              <w:sz w:val="16"/>
              <w:szCs w:val="16"/>
            </w:rPr>
            <w:t>(</w:t>
          </w:r>
          <w:r w:rsidRPr="001231E4">
            <w:rPr>
              <w:rStyle w:val="Platshllartext"/>
              <w:i/>
              <w:sz w:val="16"/>
              <w:szCs w:val="16"/>
            </w:rPr>
            <w:t>OBS. gör ett mellanslag i fältet om titel saknas</w:t>
          </w:r>
          <w:r w:rsidRPr="001231E4">
            <w:rPr>
              <w:rStyle w:val="Platshllartext"/>
              <w:sz w:val="16"/>
              <w:szCs w:val="16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8C"/>
    <w:rsid w:val="0031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0A843E7AEDCA4923B303FAC3BC8238E5">
    <w:name w:val="0A843E7AEDCA4923B303FAC3BC8238E5"/>
  </w:style>
  <w:style w:type="paragraph" w:customStyle="1" w:styleId="E89D95B019A3461CAADDDEFBCA18ED2E">
    <w:name w:val="E89D95B019A3461CAADDDEFBCA18ED2E"/>
  </w:style>
  <w:style w:type="paragraph" w:customStyle="1" w:styleId="890BCAB5B92040F9995EB541400AD0A7">
    <w:name w:val="890BCAB5B92040F9995EB541400AD0A7"/>
  </w:style>
  <w:style w:type="paragraph" w:customStyle="1" w:styleId="46C5666FE87C4AADA57C0E1D7086B55E">
    <w:name w:val="46C5666FE87C4AADA57C0E1D7086B55E"/>
  </w:style>
  <w:style w:type="paragraph" w:customStyle="1" w:styleId="2C835C569D0242B3B82DD3CD9746AF22">
    <w:name w:val="2C835C569D0242B3B82DD3CD9746AF22"/>
  </w:style>
  <w:style w:type="paragraph" w:customStyle="1" w:styleId="ECBD70B0137C42E3A24579F81B08A5ED">
    <w:name w:val="ECBD70B0137C42E3A24579F81B08A5ED"/>
  </w:style>
  <w:style w:type="paragraph" w:customStyle="1" w:styleId="449E89E6669345EA897700A49EA19F48">
    <w:name w:val="449E89E6669345EA897700A49EA19F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571DE-9FEF-443E-BFEF-8D8A10FF54E4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5E8F8EF-EB03-474C-BA07-BCFA8338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1306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ANVISNINGAR FÖR ELFISKE RIKTAT EFTER ÅLYNGEL INOM DCF ÅL 2023</vt:lpstr>
    </vt:vector>
  </TitlesOfParts>
  <Company>Sveriges lantbruksuniversitet</Company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ANVISNINGAR FÖR ELFISKE RIKTAT EFTER ÅLYNGEL INOM DCF ÅL 2023</dc:title>
  <dc:creator>Magnus Dahlberg</dc:creator>
  <cp:lastModifiedBy>Teresa Soler</cp:lastModifiedBy>
  <cp:revision>2</cp:revision>
  <cp:lastPrinted>2012-03-26T17:07:00Z</cp:lastPrinted>
  <dcterms:created xsi:type="dcterms:W3CDTF">2023-01-23T11:52:00Z</dcterms:created>
  <dcterms:modified xsi:type="dcterms:W3CDTF">2023-01-23T11:52:00Z</dcterms:modified>
  <cp:category>Institutionen för akvatiska resurser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0x01010082F6CF5AC4B69D4CA4913C8C7806130C</vt:lpwstr>
  </property>
</Properties>
</file>