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BF2" w:rsidRDefault="00772BF2" w:rsidP="00772BF2">
      <w:pPr>
        <w:framePr w:w="1984" w:h="1911" w:hRule="exact" w:hSpace="240" w:vSpace="240" w:wrap="auto" w:vAnchor="page" w:hAnchor="margin" w:x="1" w:y="1135"/>
        <w:pBdr>
          <w:top w:val="single" w:sz="6" w:space="0" w:color="FFFFFF"/>
          <w:left w:val="single" w:sz="6" w:space="0" w:color="FFFFFF"/>
          <w:bottom w:val="single" w:sz="6" w:space="0" w:color="FFFFFF"/>
          <w:right w:val="single" w:sz="6" w:space="0" w:color="FFFFFF"/>
        </w:pBdr>
      </w:pPr>
      <w:r>
        <w:object w:dxaOrig="9717" w:dyaOrig="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9pt;height:95.25pt" o:ole="">
            <v:imagedata r:id="rId7" o:title="" croptop="-679f" cropbottom="-679f" cropright="-1376f"/>
          </v:shape>
          <o:OLEObject Type="Embed" ProgID="Unknown" ShapeID="_x0000_i1031" DrawAspect="Content" ObjectID="_1580718464" r:id="rId8">
            <o:FieldCodes>\* MERGEFORMAT</o:FieldCodes>
          </o:OLEObject>
        </w:object>
      </w:r>
    </w:p>
    <w:p w:rsidR="00772BF2" w:rsidRDefault="00772BF2" w:rsidP="00772BF2">
      <w:pPr>
        <w:tabs>
          <w:tab w:val="left" w:pos="0"/>
          <w:tab w:val="left" w:pos="1296"/>
          <w:tab w:val="left" w:pos="2592"/>
          <w:tab w:val="left" w:pos="3888"/>
          <w:tab w:val="left" w:pos="5184"/>
          <w:tab w:val="left" w:pos="6480"/>
          <w:tab w:val="left" w:pos="7776"/>
          <w:tab w:val="left" w:pos="9072"/>
        </w:tabs>
        <w:rPr>
          <w:rFonts w:ascii="Javanese Text" w:hAnsi="Javanese Text" w:cs="Javanese Text"/>
          <w:sz w:val="56"/>
          <w:szCs w:val="56"/>
          <w:lang w:val="sv-SE"/>
        </w:rPr>
      </w:pPr>
      <w:r>
        <w:rPr>
          <w:rFonts w:ascii="Javanese Text" w:hAnsi="Javanese Text" w:cs="Javanese Text"/>
          <w:sz w:val="56"/>
          <w:szCs w:val="56"/>
          <w:lang w:val="sv-SE"/>
        </w:rPr>
        <w:t xml:space="preserve">SVERIGES </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rFonts w:ascii="Javanese Text" w:hAnsi="Javanese Text" w:cs="Javanese Text"/>
          <w:sz w:val="56"/>
          <w:szCs w:val="56"/>
          <w:lang w:val="sv-SE"/>
        </w:rPr>
        <w:t>LANTBRUKS</w:t>
      </w:r>
      <w:r>
        <w:rPr>
          <w:rFonts w:ascii="Javanese Text" w:hAnsi="Javanese Text" w:cs="Javanese Text"/>
          <w:sz w:val="56"/>
          <w:szCs w:val="56"/>
          <w:lang w:val="sv-SE"/>
        </w:rPr>
        <w:softHyphen/>
        <w:t>UNIVERSITET</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ind w:right="-285"/>
        <w:rPr>
          <w:rFonts w:ascii="Arial" w:hAnsi="Arial" w:cs="Arial"/>
          <w:sz w:val="72"/>
          <w:szCs w:val="72"/>
          <w:lang w:val="sv-SE"/>
        </w:rPr>
      </w:pPr>
      <w:r>
        <w:rPr>
          <w:sz w:val="72"/>
          <w:szCs w:val="72"/>
          <w:lang w:val="sv-SE"/>
        </w:rPr>
        <w:t>Mekaniska snytbaggeskydd för barrot- och täckrotsplantor</w:t>
      </w:r>
    </w:p>
    <w:p w:rsidR="00772BF2" w:rsidRDefault="00772BF2" w:rsidP="00772BF2">
      <w:pPr>
        <w:tabs>
          <w:tab w:val="left" w:pos="0"/>
          <w:tab w:val="left" w:pos="1296"/>
          <w:tab w:val="left" w:pos="2592"/>
          <w:tab w:val="left" w:pos="3888"/>
          <w:tab w:val="left" w:pos="5184"/>
          <w:tab w:val="left" w:pos="6480"/>
          <w:tab w:val="left" w:pos="7776"/>
          <w:tab w:val="left" w:pos="9072"/>
        </w:tabs>
        <w:ind w:right="-285"/>
        <w:rPr>
          <w:rFonts w:ascii="Arial" w:hAnsi="Arial" w:cs="Arial"/>
          <w:sz w:val="22"/>
          <w:szCs w:val="22"/>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ind w:right="-285"/>
        <w:rPr>
          <w:sz w:val="36"/>
          <w:szCs w:val="36"/>
          <w:lang w:val="sv-SE"/>
        </w:rPr>
      </w:pPr>
      <w:r>
        <w:rPr>
          <w:sz w:val="36"/>
          <w:szCs w:val="36"/>
          <w:lang w:val="sv-SE"/>
        </w:rPr>
        <w:t>Slutrapport, avgång och skador efter tre vegetationsperioder</w:t>
      </w:r>
    </w:p>
    <w:p w:rsidR="00772BF2" w:rsidRDefault="00772BF2" w:rsidP="00772BF2">
      <w:pPr>
        <w:tabs>
          <w:tab w:val="left" w:pos="0"/>
          <w:tab w:val="left" w:pos="1296"/>
          <w:tab w:val="left" w:pos="2592"/>
          <w:tab w:val="left" w:pos="3888"/>
          <w:tab w:val="left" w:pos="5184"/>
          <w:tab w:val="left" w:pos="6480"/>
          <w:tab w:val="left" w:pos="7776"/>
          <w:tab w:val="left" w:pos="9072"/>
        </w:tabs>
        <w:ind w:right="-285"/>
        <w:rPr>
          <w:sz w:val="36"/>
          <w:szCs w:val="36"/>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ind w:right="-285"/>
        <w:rPr>
          <w:sz w:val="36"/>
          <w:szCs w:val="36"/>
          <w:lang w:val="sv-SE"/>
        </w:rPr>
      </w:pPr>
      <w:r>
        <w:rPr>
          <w:sz w:val="36"/>
          <w:szCs w:val="36"/>
          <w:lang w:val="sv-SE"/>
        </w:rPr>
        <w:t>Magnus Petersson</w:t>
      </w: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r>
        <w:rPr>
          <w:sz w:val="36"/>
          <w:szCs w:val="36"/>
          <w:lang w:val="sv-SE"/>
        </w:rPr>
        <w:t>Göran Örlander</w:t>
      </w: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p>
    <w:p w:rsidR="00772BF2" w:rsidRDefault="00772BF2" w:rsidP="00772BF2">
      <w:pPr>
        <w:framePr w:w="4773" w:h="3685" w:hRule="exact" w:hSpace="240" w:vSpace="240" w:wrap="notBeside" w:hAnchor="margin" w:x="1513" w:y="7142"/>
        <w:pBdr>
          <w:top w:val="single" w:sz="6" w:space="0" w:color="FFFFFF"/>
          <w:left w:val="single" w:sz="6" w:space="0" w:color="FFFFFF"/>
          <w:bottom w:val="single" w:sz="6" w:space="0" w:color="FFFFFF"/>
          <w:right w:val="single" w:sz="6" w:space="0" w:color="FFFFFF"/>
        </w:pBdr>
      </w:pPr>
      <w:r>
        <w:object w:dxaOrig="3080" w:dyaOrig="3032">
          <v:shape id="_x0000_i1032" type="#_x0000_t75" style="width:238.5pt;height:184.5pt" o:ole="">
            <v:imagedata r:id="rId9" o:title="" croptop="-151f" cropbottom="-151f" cropleft="-192f" cropright="-192f"/>
          </v:shape>
          <o:OLEObject Type="Embed" ProgID="Unknown" ShapeID="_x0000_i1032" DrawAspect="Content" ObjectID="_1580718465" r:id="rId10">
            <o:FieldCodes>\* MERGEFORMAT</o:FieldCodes>
          </o:OLEObject>
        </w:object>
      </w: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spacing w:line="57" w:lineRule="exact"/>
        <w:ind w:right="-285"/>
        <w:rPr>
          <w:lang w:val="sv-SE"/>
        </w:rPr>
      </w:pPr>
      <w:r>
        <w:rPr>
          <w:noProof/>
          <w:lang w:val="sv-SE"/>
        </w:rPr>
        <mc:AlternateContent>
          <mc:Choice Requires="wps">
            <w:drawing>
              <wp:anchor distT="0" distB="0" distL="114300" distR="114300" simplePos="0" relativeHeight="251659264" behindDoc="1" locked="1" layoutInCell="0" allowOverlap="1" wp14:anchorId="3FFB9E20" wp14:editId="32EE0C24">
                <wp:simplePos x="0" y="0"/>
                <wp:positionH relativeFrom="page">
                  <wp:posOffset>1007745</wp:posOffset>
                </wp:positionH>
                <wp:positionV relativeFrom="paragraph">
                  <wp:posOffset>0</wp:posOffset>
                </wp:positionV>
                <wp:extent cx="6088380" cy="3619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ECE57" id="Rectangle 2" o:spid="_x0000_s1026" style="position:absolute;margin-left:79.35pt;margin-top:0;width:479.4pt;height:2.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uj7AIAADs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Gq&#10;wDFGgrSQoo8gGhEbTlFk5ek7nYPXU/eobIC6e5DlV42EXDTgRWdKyb6hpAJSofX3ry5YQ8NVtO7f&#10;yQrQydZIp9S+Vq0FBA3Q3iXkcE4I3RtUwuYkSNNRCnkr4Ww0CbOxe4Hkp8ud0uYNlS2yiwIroO7A&#10;ye5BG0uG5CcXR15yVq0Y585Qm/WCK7Qjtjbc74iuL924sM5C2msD4rBDXXUNz5AcGMPSelruLvM/&#10;sjCKg3mUeatJmnjxKh57WRKkXhBm82wSxFl8v/pp6YZx3rCqouKBCXqqwjB+WZaP/TDUj6tD1Ds5&#10;SwL9VHMyKHIVk35Z6C0z0JyctQVOz/qQ3GZ7KSoQg+SGMD6s/eswnPagxbUks9U4SOJR6iXJeOTF&#10;o2XgzdPVwpstwskkWc4X82V4LcnSyaz/XRVH5JQza8gtRPfUVD2qmC2e0TiLQgwGjIcoGeJFhG9g&#10;rpVGYaSk+cJM45rSCmwxroRMA/s/1tAZfRDi+eELnY6xPUsF5XoqJNdGtnOGDlzL6gBdBBxcbmHi&#10;wqKR6jtGPUyvAutvW6IoRvytgE7Mwji2484Z8TiJwFCXJ+vLEyJKgCqwwWhYLswwIredYpsGXgpd&#10;tELOoHtr5jrLdvbACvhbAyaUi+Q4Te0IvLSd1/PMn/4CAAD//wMAUEsDBBQABgAIAAAAIQDTHdhg&#10;2gAAAAcBAAAPAAAAZHJzL2Rvd25yZXYueG1sTI/NTsMwEITvSLyDtUjcqBNKfhTiVIDEFakpF25O&#10;vCQR8drEbhvenu0JjqMZzXxT71Y7ixMuYXKkIN0kIJB6ZyYaFLwfXu9KECFqMnp2hAp+MMCuub6q&#10;dWXcmfZ4auMguIRCpRWMMfpKytCPaHXYOI/E3qdbrI4sl0GaRZ+53M7yPklyafVEvDBqjy8j9l/t&#10;0fLux7ZNfPn9PJB9e9h3ud92eabU7c369Agi4hr/wnDBZ3RomKlzRzJBzKyzsuCoAn50sdO0yEB0&#10;CrICZFPL//zNLwAAAP//AwBQSwECLQAUAAYACAAAACEAtoM4kv4AAADhAQAAEwAAAAAAAAAAAAAA&#10;AAAAAAAAW0NvbnRlbnRfVHlwZXNdLnhtbFBLAQItABQABgAIAAAAIQA4/SH/1gAAAJQBAAALAAAA&#10;AAAAAAAAAAAAAC8BAABfcmVscy8ucmVsc1BLAQItABQABgAIAAAAIQBhABuj7AIAADsGAAAOAAAA&#10;AAAAAAAAAAAAAC4CAABkcnMvZTJvRG9jLnhtbFBLAQItABQABgAIAAAAIQDTHdhg2gAAAAcBAAAP&#10;AAAAAAAAAAAAAAAAAEYFAABkcnMvZG93bnJldi54bWxQSwUGAAAAAAQABADzAAAATQYAAAAA&#10;" o:allowincell="f" fillcolor="black" stroked="f" strokeweight="0">
                <w10:wrap anchorx="page"/>
                <w10:anchorlock/>
              </v:rect>
            </w:pict>
          </mc:Fallback>
        </mc:AlternateContent>
      </w:r>
    </w:p>
    <w:p w:rsidR="00772BF2" w:rsidRDefault="00772BF2" w:rsidP="00772BF2">
      <w:pPr>
        <w:tabs>
          <w:tab w:val="left" w:pos="0"/>
          <w:tab w:val="left" w:pos="1296"/>
          <w:tab w:val="left" w:pos="2592"/>
          <w:tab w:val="left" w:pos="3888"/>
          <w:tab w:val="left" w:pos="5184"/>
          <w:tab w:val="left" w:pos="6480"/>
          <w:tab w:val="left" w:pos="7776"/>
          <w:tab w:val="left" w:pos="9072"/>
        </w:tabs>
        <w:ind w:right="-285"/>
        <w:rPr>
          <w:sz w:val="36"/>
          <w:szCs w:val="36"/>
          <w:lang w:val="sv-SE"/>
        </w:rPr>
      </w:pPr>
      <w:r>
        <w:rPr>
          <w:sz w:val="36"/>
          <w:szCs w:val="36"/>
          <w:lang w:val="sv-SE"/>
        </w:rPr>
        <w:t>Arbetsrapport nr 18</w:t>
      </w:r>
    </w:p>
    <w:p w:rsidR="00772BF2" w:rsidRDefault="00772BF2" w:rsidP="00772BF2">
      <w:pPr>
        <w:tabs>
          <w:tab w:val="left" w:pos="0"/>
          <w:tab w:val="left" w:pos="1296"/>
          <w:tab w:val="left" w:pos="2592"/>
          <w:tab w:val="left" w:pos="3888"/>
          <w:tab w:val="left" w:pos="5184"/>
          <w:tab w:val="left" w:pos="6480"/>
          <w:tab w:val="left" w:pos="7776"/>
          <w:tab w:val="left" w:pos="9072"/>
        </w:tabs>
        <w:ind w:right="-285"/>
        <w:rPr>
          <w:sz w:val="36"/>
          <w:szCs w:val="36"/>
          <w:lang w:val="sv-SE"/>
        </w:rPr>
      </w:pPr>
      <w:r>
        <w:rPr>
          <w:sz w:val="36"/>
          <w:szCs w:val="36"/>
          <w:lang w:val="sv-SE"/>
        </w:rPr>
        <w:t>Institutionen för sydsvensk skogsvetenskap</w:t>
      </w:r>
    </w:p>
    <w:p w:rsidR="00772BF2" w:rsidRDefault="00772BF2" w:rsidP="00772BF2">
      <w:pPr>
        <w:tabs>
          <w:tab w:val="left" w:pos="0"/>
          <w:tab w:val="left" w:pos="1296"/>
          <w:tab w:val="left" w:pos="2592"/>
          <w:tab w:val="left" w:pos="3888"/>
          <w:tab w:val="left" w:pos="5184"/>
          <w:tab w:val="left" w:pos="6480"/>
          <w:tab w:val="left" w:pos="7776"/>
          <w:tab w:val="left" w:pos="9072"/>
        </w:tabs>
        <w:ind w:right="-285"/>
        <w:rPr>
          <w:lang w:val="sv-SE"/>
        </w:rPr>
      </w:pPr>
      <w:r>
        <w:rPr>
          <w:sz w:val="36"/>
          <w:szCs w:val="36"/>
          <w:lang w:val="sv-SE"/>
        </w:rPr>
        <w:t>Alnarp februari 1998</w:t>
      </w:r>
    </w:p>
    <w:p w:rsidR="00772BF2" w:rsidRDefault="00772BF2" w:rsidP="00772BF2">
      <w:pPr>
        <w:tabs>
          <w:tab w:val="left" w:pos="0"/>
          <w:tab w:val="left" w:pos="1296"/>
          <w:tab w:val="left" w:pos="2592"/>
          <w:tab w:val="left" w:pos="3888"/>
          <w:tab w:val="left" w:pos="5184"/>
          <w:tab w:val="left" w:pos="6480"/>
          <w:tab w:val="left" w:pos="7776"/>
          <w:tab w:val="left" w:pos="9072"/>
        </w:tabs>
        <w:spacing w:line="57" w:lineRule="exact"/>
        <w:ind w:right="-285"/>
        <w:rPr>
          <w:lang w:val="sv-SE"/>
        </w:rPr>
      </w:pPr>
      <w:r>
        <w:rPr>
          <w:noProof/>
          <w:lang w:val="sv-SE"/>
        </w:rPr>
        <mc:AlternateContent>
          <mc:Choice Requires="wps">
            <w:drawing>
              <wp:anchor distT="0" distB="0" distL="114300" distR="114300" simplePos="0" relativeHeight="251660288" behindDoc="1" locked="1" layoutInCell="0" allowOverlap="1" wp14:anchorId="715484BC" wp14:editId="52752153">
                <wp:simplePos x="0" y="0"/>
                <wp:positionH relativeFrom="page">
                  <wp:posOffset>1007745</wp:posOffset>
                </wp:positionH>
                <wp:positionV relativeFrom="paragraph">
                  <wp:posOffset>0</wp:posOffset>
                </wp:positionV>
                <wp:extent cx="6088380" cy="361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74700" id="Rectangle 3" o:spid="_x0000_s1026" style="position:absolute;margin-left:79.35pt;margin-top:0;width:479.4pt;height: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2N7QIAADsGAAAOAAAAZHJzL2Uyb0RvYy54bWysVNuO0zAQfUfiHyy/Z5M0aXPRpqu22yKk&#10;BVYsiGc3cRoLxw6227Qg/p2x03ZbeFkBrRR57PHxmTOX27t9y9GOKs2kKHB4E2BERSkrJjYF/vxp&#10;5aUYaUNERbgUtMAHqvHd9PWr277L6Ug2kldUIQAROu+7AjfGdLnv67KhLdE3sqMCDmupWmLAVBu/&#10;UqQH9Jb7oyCY+L1UVadkSbWG3fvhEE8dfl3T0nyoa00N4gUGbsZ9lfuu7def3pJ8o0jXsPJIg/wF&#10;i5YwAY+eoe6JIWir2B9QLSuV1LI2N6VsfVnXrKQuBogmDH6L5qkhHXWxgDi6O8uk/x9s+X73qBCr&#10;ChxhJEgLKfoIohGx4RRFVp6+0zl4PXWPygaouwdZftVIyEUDXnSmlOwbSiogFVp//+qCNTRcRev+&#10;nawAnWyNdErta9VaQNAA7V1CDueE0L1BJWxOgjSNUshbCWfRJMzG7gWSny53Sps3VLbILgqsgLoD&#10;J7sHbSwZkp9cHHnJWbVinDtDbdYLrtCO2NpwvyO6vnTjwjoLaa8NiMMOddU1PENyYAxL62m5u8z/&#10;yMJRHMxHmbeapIkXr+KxlyVB6gVhNs8mQZzF96uflm4Y5w2rKioemKCnKgzjl2X52A9D/bg6RL2T&#10;syTQTzUngyJXMemXhd4yA83JWVvg9KwPyW22l6ICMUhuCOPD2r8Ow2kPWlxLMluNgySOUi9JxpEX&#10;R8vAm6erhTdbhJNJspwv5svwWpKlk1n/uyqOyCln1pBbiO6pqXpUMVs80TgbhRgMGA+jZIgXEb6B&#10;uVYahZGS5gszjWtKK7DFuBIyDez/WENn9EGI54cvdDrG9iwVlOupkFwb2c4ZOnAtqwN0EXBwuYWJ&#10;C4tGqu8Y9TC9Cqy/bYmiGPG3AjoxC+PYjjtnxONkBIa6PFlfnhBRAlSBDUbDcmGGEbntFNs08FLo&#10;ohVyBt1bM9dZtrMHVsDfGjChXCTHaWpH4KXtvJ5n/vQXAAAA//8DAFBLAwQUAAYACAAAACEA0x3Y&#10;YNoAAAAHAQAADwAAAGRycy9kb3ducmV2LnhtbEyPzU7DMBCE70i8g7VI3KgTSn4U4lSAxBWpKRdu&#10;TrwkEfHaxG4b3p7tCY6jGc18U+9WO4sTLmFypCDdJCCQemcmGhS8H17vShAhajJ6doQKfjDArrm+&#10;qnVl3Jn2eGrjILiEQqUVjDH6SsrQj2h12DiPxN6nW6yOLJdBmkWfudzO8j5Jcmn1RLwwao8vI/Zf&#10;7dHy7se2TXz5/TyQfXvYd7nfdnmm1O3N+vQIIuIa/8JwwWd0aJipc0cyQcyss7LgqAJ+dLHTtMhA&#10;dAqyAmRTy//8zS8AAAD//wMAUEsBAi0AFAAGAAgAAAAhALaDOJL+AAAA4QEAABMAAAAAAAAAAAAA&#10;AAAAAAAAAFtDb250ZW50X1R5cGVzXS54bWxQSwECLQAUAAYACAAAACEAOP0h/9YAAACUAQAACwAA&#10;AAAAAAAAAAAAAAAvAQAAX3JlbHMvLnJlbHNQSwECLQAUAAYACAAAACEAN939je0CAAA7BgAADgAA&#10;AAAAAAAAAAAAAAAuAgAAZHJzL2Uyb0RvYy54bWxQSwECLQAUAAYACAAAACEA0x3YYNoAAAAHAQAA&#10;DwAAAAAAAAAAAAAAAABHBQAAZHJzL2Rvd25yZXYueG1sUEsFBgAAAAAEAAQA8wAAAE4GAAAAAA==&#10;" o:allowincell="f" fillcolor="black" stroked="f" strokeweight="0">
                <w10:wrap anchorx="page"/>
                <w10:anchorlock/>
              </v:rect>
            </w:pict>
          </mc:Fallback>
        </mc:AlternateContent>
      </w:r>
    </w:p>
    <w:p w:rsidR="00772BF2" w:rsidRDefault="00772BF2" w:rsidP="00772BF2">
      <w:pPr>
        <w:tabs>
          <w:tab w:val="left" w:pos="0"/>
          <w:tab w:val="left" w:pos="1296"/>
          <w:tab w:val="left" w:pos="2592"/>
          <w:tab w:val="left" w:pos="3888"/>
          <w:tab w:val="left" w:pos="5184"/>
          <w:tab w:val="left" w:pos="6480"/>
          <w:tab w:val="left" w:pos="7776"/>
          <w:tab w:val="left" w:pos="9072"/>
        </w:tabs>
        <w:spacing w:line="57" w:lineRule="exact"/>
        <w:ind w:right="-285"/>
        <w:rPr>
          <w:lang w:val="sv-SE"/>
        </w:rPr>
        <w:sectPr w:rsidR="00772BF2">
          <w:pgSz w:w="11905" w:h="16837"/>
          <w:pgMar w:top="1440" w:right="1015" w:bottom="873" w:left="1587" w:header="1440" w:footer="873" w:gutter="0"/>
          <w:cols w:space="720"/>
          <w:noEndnote/>
        </w:sectPr>
      </w:pPr>
    </w:p>
    <w:p w:rsidR="00772BF2" w:rsidRDefault="00772BF2" w:rsidP="00772BF2">
      <w:pPr>
        <w:framePr w:w="1984" w:h="1911" w:hRule="exact" w:hSpace="240" w:vSpace="240" w:wrap="auto" w:vAnchor="page" w:hAnchor="margin" w:x="1" w:y="1135"/>
        <w:pBdr>
          <w:top w:val="single" w:sz="6" w:space="0" w:color="FFFFFF"/>
          <w:left w:val="single" w:sz="6" w:space="0" w:color="FFFFFF"/>
          <w:bottom w:val="single" w:sz="6" w:space="0" w:color="FFFFFF"/>
          <w:right w:val="single" w:sz="6" w:space="0" w:color="FFFFFF"/>
        </w:pBdr>
      </w:pPr>
      <w:r>
        <w:object w:dxaOrig="9717" w:dyaOrig="9360">
          <v:shape id="_x0000_i1033" type="#_x0000_t75" style="width:99pt;height:95.25pt" o:ole="">
            <v:imagedata r:id="rId7" o:title="" croptop="-679f" cropbottom="-679f" cropright="-1376f"/>
          </v:shape>
          <o:OLEObject Type="Embed" ProgID="Unknown" ShapeID="_x0000_i1033" DrawAspect="Content" ObjectID="_1580718466" r:id="rId11">
            <o:FieldCodes>\* MERGEFORMAT</o:FieldCodes>
          </o:OLEObject>
        </w:object>
      </w:r>
    </w:p>
    <w:p w:rsidR="00772BF2" w:rsidRDefault="00772BF2" w:rsidP="00772BF2">
      <w:pPr>
        <w:tabs>
          <w:tab w:val="left" w:pos="0"/>
          <w:tab w:val="left" w:pos="1296"/>
          <w:tab w:val="left" w:pos="2592"/>
          <w:tab w:val="left" w:pos="3888"/>
          <w:tab w:val="left" w:pos="5184"/>
          <w:tab w:val="left" w:pos="6480"/>
          <w:tab w:val="left" w:pos="7776"/>
          <w:tab w:val="left" w:pos="9072"/>
        </w:tabs>
        <w:rPr>
          <w:rFonts w:ascii="Javanese Text" w:hAnsi="Javanese Text" w:cs="Javanese Text"/>
          <w:sz w:val="56"/>
          <w:szCs w:val="56"/>
          <w:lang w:val="sv-SE"/>
        </w:rPr>
      </w:pPr>
      <w:r>
        <w:rPr>
          <w:rFonts w:ascii="Javanese Text" w:hAnsi="Javanese Text" w:cs="Javanese Text"/>
          <w:sz w:val="56"/>
          <w:szCs w:val="56"/>
          <w:lang w:val="sv-SE"/>
        </w:rPr>
        <w:t xml:space="preserve">SVERIGES </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rFonts w:ascii="Javanese Text" w:hAnsi="Javanese Text" w:cs="Javanese Text"/>
          <w:sz w:val="56"/>
          <w:szCs w:val="56"/>
          <w:lang w:val="sv-SE"/>
        </w:rPr>
        <w:t>LANTBRUKS</w:t>
      </w:r>
      <w:r>
        <w:rPr>
          <w:rFonts w:ascii="Javanese Text" w:hAnsi="Javanese Text" w:cs="Javanese Text"/>
          <w:sz w:val="56"/>
          <w:szCs w:val="56"/>
          <w:lang w:val="sv-SE"/>
        </w:rPr>
        <w:softHyphen/>
        <w:t>UNIVERSITET</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rFonts w:ascii="Arial" w:hAnsi="Arial" w:cs="Arial"/>
          <w:sz w:val="72"/>
          <w:szCs w:val="72"/>
          <w:lang w:val="sv-SE"/>
        </w:rPr>
      </w:pPr>
      <w:r>
        <w:rPr>
          <w:sz w:val="72"/>
          <w:szCs w:val="72"/>
          <w:lang w:val="sv-SE"/>
        </w:rPr>
        <w:t>Mekaniska snytbaggeskydd för barrot- och täckrotsplantor</w:t>
      </w:r>
    </w:p>
    <w:p w:rsidR="00772BF2" w:rsidRDefault="00772BF2" w:rsidP="00772BF2">
      <w:pPr>
        <w:tabs>
          <w:tab w:val="left" w:pos="0"/>
          <w:tab w:val="left" w:pos="1296"/>
          <w:tab w:val="left" w:pos="2592"/>
          <w:tab w:val="left" w:pos="3888"/>
          <w:tab w:val="left" w:pos="5184"/>
          <w:tab w:val="left" w:pos="6480"/>
          <w:tab w:val="left" w:pos="7776"/>
          <w:tab w:val="left" w:pos="9072"/>
        </w:tabs>
        <w:rPr>
          <w:rFonts w:ascii="Arial" w:hAnsi="Arial" w:cs="Arial"/>
          <w:sz w:val="22"/>
          <w:szCs w:val="22"/>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sz w:val="36"/>
          <w:szCs w:val="36"/>
          <w:lang w:val="sv-SE"/>
        </w:rPr>
      </w:pPr>
      <w:r>
        <w:rPr>
          <w:sz w:val="36"/>
          <w:szCs w:val="36"/>
          <w:lang w:val="sv-SE"/>
        </w:rPr>
        <w:t>Slutrapport, avgång och skador efter tre vegetationsperioder</w:t>
      </w:r>
    </w:p>
    <w:p w:rsidR="00772BF2" w:rsidRDefault="00772BF2" w:rsidP="00772BF2">
      <w:pPr>
        <w:tabs>
          <w:tab w:val="left" w:pos="0"/>
          <w:tab w:val="left" w:pos="1296"/>
          <w:tab w:val="left" w:pos="2592"/>
          <w:tab w:val="left" w:pos="3888"/>
          <w:tab w:val="left" w:pos="5184"/>
          <w:tab w:val="left" w:pos="6480"/>
          <w:tab w:val="left" w:pos="7776"/>
          <w:tab w:val="left" w:pos="9072"/>
        </w:tabs>
        <w:rPr>
          <w:sz w:val="36"/>
          <w:szCs w:val="36"/>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sz w:val="36"/>
          <w:szCs w:val="36"/>
          <w:lang w:val="sv-SE"/>
        </w:rPr>
        <w:t>Magnus Petersson</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sz w:val="36"/>
          <w:szCs w:val="36"/>
          <w:lang w:val="sv-SE"/>
        </w:rPr>
        <w:t>Göran Örlander</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spacing w:line="57" w:lineRule="exact"/>
        <w:rPr>
          <w:lang w:val="sv-SE"/>
        </w:rPr>
      </w:pPr>
      <w:r>
        <w:rPr>
          <w:noProof/>
          <w:lang w:val="sv-SE"/>
        </w:rPr>
        <mc:AlternateContent>
          <mc:Choice Requires="wps">
            <w:drawing>
              <wp:anchor distT="0" distB="0" distL="114300" distR="114300" simplePos="0" relativeHeight="251661312" behindDoc="1" locked="1" layoutInCell="0" allowOverlap="1" wp14:anchorId="728C3EE5" wp14:editId="0955DDEB">
                <wp:simplePos x="0" y="0"/>
                <wp:positionH relativeFrom="page">
                  <wp:posOffset>1007745</wp:posOffset>
                </wp:positionH>
                <wp:positionV relativeFrom="paragraph">
                  <wp:posOffset>0</wp:posOffset>
                </wp:positionV>
                <wp:extent cx="6088380" cy="3619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90F8B" id="Rectangle 4" o:spid="_x0000_s1026" style="position:absolute;margin-left:79.35pt;margin-top:0;width:479.4pt;height: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347AIAADs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Gq&#10;wBFGgrSQoo8gGhEbTlFs5ek7nYPXU/eobIC6e5DlV42EXDTgRWdKyb6hpAJSofX3ry5YQ8NVtO7f&#10;yQrQydZIp9S+Vq0FBA3Q3iXkcE4I3RtUwuYkSNNRCnkr4Ww0CbOxe4Hkp8ud0uYNlS2yiwIroO7A&#10;ye5BG0uG5CcXR15yVq0Y585Qm/WCK7Qjtjbc74iuL924sM5C2msD4rBDXXUNz5AcGMPSelruLvM/&#10;sjCKg3mUeatJmnjxKh57WRKkXhBm82wSxFl8v/pp6YZx3rCqouKBCXqqwjB+WZaP/TDUj6tD1Ds5&#10;SwL9VHMyKHIVk35Z6C0z0JyctQVOz/qQ3GZ7KSoQg+SGMD6s/eswnPagxbUks9U4SOJR6iXJeOTF&#10;o2XgzdPVwpstwskkWc4X82V4LcnSyaz/XRVH5JQza8gtRPfUVD2qmC2e0TiLQgwGjIcoGeJFhG9g&#10;rpVGYaSk+cJM45rSCmwxroRMA/s/1tAZfRDi+eELnY6xPUsF5XoqJNdGtnOGDlzL6gBdBBxcbmHi&#10;wqKR6jtGPUyvAutvW6IoRvytgE7Mwji2484Z8TiJwFCXJ+vLEyJKgCqwwWhYLswwIredYpsGXgpd&#10;tELOoHtr5jrLdvbACvhbAyaUi+Q4Te0IvLSd1/PMn/4CAAD//wMAUEsDBBQABgAIAAAAIQDTHdhg&#10;2gAAAAcBAAAPAAAAZHJzL2Rvd25yZXYueG1sTI/NTsMwEITvSLyDtUjcqBNKfhTiVIDEFakpF25O&#10;vCQR8drEbhvenu0JjqMZzXxT71Y7ixMuYXKkIN0kIJB6ZyYaFLwfXu9KECFqMnp2hAp+MMCuub6q&#10;dWXcmfZ4auMguIRCpRWMMfpKytCPaHXYOI/E3qdbrI4sl0GaRZ+53M7yPklyafVEvDBqjy8j9l/t&#10;0fLux7ZNfPn9PJB9e9h3ud92eabU7c369Agi4hr/wnDBZ3RomKlzRzJBzKyzsuCoAn50sdO0yEB0&#10;CrICZFPL//zNLwAAAP//AwBQSwECLQAUAAYACAAAACEAtoM4kv4AAADhAQAAEwAAAAAAAAAAAAAA&#10;AAAAAAAAW0NvbnRlbnRfVHlwZXNdLnhtbFBLAQItABQABgAIAAAAIQA4/SH/1gAAAJQBAAALAAAA&#10;AAAAAAAAAAAAAC8BAABfcmVscy8ucmVsc1BLAQItABQABgAIAAAAIQC8JD347AIAADsGAAAOAAAA&#10;AAAAAAAAAAAAAC4CAABkcnMvZTJvRG9jLnhtbFBLAQItABQABgAIAAAAIQDTHdhg2gAAAAcBAAAP&#10;AAAAAAAAAAAAAAAAAEYFAABkcnMvZG93bnJldi54bWxQSwUGAAAAAAQABADzAAAATQYAAAAA&#10;" o:allowincell="f" fillcolor="black" stroked="f" strokeweight="0">
                <w10:wrap anchorx="page"/>
                <w10:anchorlock/>
              </v:rect>
            </w:pict>
          </mc:Fallback>
        </mc:AlternateConten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Arbetsrapport nr 18</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Institutionen för sydsvensk skogsvetenskap</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Box 49</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S-230 53 Alnarp</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Asa försökspark</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S-360 30 Lammhult</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Tel: 0472-26 30 00</w:t>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Fax: 0472-26 30 63</w:t>
      </w:r>
      <w:r>
        <w:rPr>
          <w:lang w:val="sv-SE"/>
        </w:rPr>
        <w:tab/>
      </w:r>
    </w:p>
    <w:p w:rsidR="00772BF2" w:rsidRDefault="00772BF2" w:rsidP="00772BF2">
      <w:pPr>
        <w:tabs>
          <w:tab w:val="left" w:pos="0"/>
          <w:tab w:val="left" w:pos="1296"/>
          <w:tab w:val="left" w:pos="2592"/>
          <w:tab w:val="left" w:pos="3888"/>
          <w:tab w:val="left" w:pos="5184"/>
          <w:tab w:val="left" w:pos="6480"/>
          <w:tab w:val="left" w:pos="7776"/>
          <w:tab w:val="left" w:pos="9072"/>
        </w:tabs>
        <w:rPr>
          <w:lang w:val="sv-SE"/>
        </w:rPr>
      </w:pPr>
      <w:r>
        <w:rPr>
          <w:lang w:val="sv-SE"/>
        </w:rPr>
        <w:t>E-mail: Magnus.Petersson@afp.slu.se Goran.Orlander@afp.slu.se</w:t>
      </w:r>
      <w:r>
        <w:rPr>
          <w:lang w:val="sv-SE"/>
        </w:rPr>
        <w:tab/>
      </w:r>
    </w:p>
    <w:p w:rsidR="00772BF2" w:rsidRDefault="00772BF2" w:rsidP="00772BF2">
      <w:pPr>
        <w:tabs>
          <w:tab w:val="left" w:pos="0"/>
          <w:tab w:val="left" w:pos="1296"/>
          <w:tab w:val="left" w:pos="2592"/>
          <w:tab w:val="left" w:pos="3888"/>
          <w:tab w:val="left" w:pos="5184"/>
          <w:tab w:val="left" w:pos="6480"/>
          <w:tab w:val="left" w:pos="7776"/>
          <w:tab w:val="left" w:pos="9072"/>
        </w:tabs>
        <w:spacing w:line="57" w:lineRule="exact"/>
        <w:rPr>
          <w:lang w:val="sv-SE"/>
        </w:rPr>
      </w:pPr>
      <w:r>
        <w:rPr>
          <w:noProof/>
          <w:lang w:val="sv-SE"/>
        </w:rPr>
        <mc:AlternateContent>
          <mc:Choice Requires="wps">
            <w:drawing>
              <wp:anchor distT="0" distB="0" distL="114300" distR="114300" simplePos="0" relativeHeight="251662336" behindDoc="1" locked="1" layoutInCell="0" allowOverlap="1" wp14:anchorId="3E2F2443" wp14:editId="318EF868">
                <wp:simplePos x="0" y="0"/>
                <wp:positionH relativeFrom="page">
                  <wp:posOffset>1007745</wp:posOffset>
                </wp:positionH>
                <wp:positionV relativeFrom="paragraph">
                  <wp:posOffset>0</wp:posOffset>
                </wp:positionV>
                <wp:extent cx="6088380" cy="3619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E856F" id="Rectangle 5" o:spid="_x0000_s1026" style="position:absolute;margin-left:79.35pt;margin-top:0;width:479.4pt;height:2.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7w7Q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EydN3pgCvh+5eO4Kmu1PVV4OkWjbgxeZaq75hhAKo2PmHFxecYeAq2vTv&#10;FIXoZGeVV+qx1q0LCBqgR5+Qp1NC2KNFFWxOoywbZ5C3Cs7G0zj3iEJSHC932tg3TLXILUqsAboP&#10;TvZ3xjowpDi6ePBKcLrmQnhDbzdLodGeuNrwP48fOJ67CemcpXLXhojDDvPVNTxDCkAMS+fpsPvM&#10;/8jjURItRnmwnmZpkKyTSZCnURZEcb7Ip1GSJ7frnw5unBQNp5TJOy7ZsQrj5GVZPvTDUD++DlHv&#10;5awI9FMtyKDIBSfzMuott9Ccgrclzk76kMJleyUpiEEKS7gY1uElDa89aHEpyXw9idJknAVpOhkH&#10;yXgVBYtsvQzmy3g6TVeL5WIVX0qy8jKbf1fFAznmzBlqB+weGtojyl3xjCf5CJqAchgPo3Tgi4jY&#10;wlyrrMZIK/uF28Y3pRPYxbgQMovc/1BDp+iDEM8Pn+l04PYsFZTrsZB8G7nOGTpwo+gTdBFg8LmF&#10;iQuLRunvGPUwvUpsvu2IZhiJtxI6MY+TxI07bySTdASGPj/ZnJ8QWUGoEluMhuXSDiNy12m+beCl&#10;2LOVag7dW3PfWa6zB1SA3xkwoTyTwzR1I/Dc9l7PM3/2CwAA//8DAFBLAwQUAAYACAAAACEA0x3Y&#10;YNoAAAAHAQAADwAAAGRycy9kb3ducmV2LnhtbEyPzU7DMBCE70i8g7VI3KgTSn4U4lSAxBWpKRdu&#10;TrwkEfHaxG4b3p7tCY6jGc18U+9WO4sTLmFypCDdJCCQemcmGhS8H17vShAhajJ6doQKfjDArrm+&#10;qnVl3Jn2eGrjILiEQqUVjDH6SsrQj2h12DiPxN6nW6yOLJdBmkWfudzO8j5Jcmn1RLwwao8vI/Zf&#10;7dHy7se2TXz5/TyQfXvYd7nfdnmm1O3N+vQIIuIa/8JwwWd0aJipc0cyQcyss7LgqAJ+dLHTtMhA&#10;dAqyAmRTy//8zS8AAAD//wMAUEsBAi0AFAAGAAgAAAAhALaDOJL+AAAA4QEAABMAAAAAAAAAAAAA&#10;AAAAAAAAAFtDb250ZW50X1R5cGVzXS54bWxQSwECLQAUAAYACAAAACEAOP0h/9YAAACUAQAACwAA&#10;AAAAAAAAAAAAAAAvAQAAX3JlbHMvLnJlbHNQSwECLQAUAAYACAAAACEAt5s+8O0CAAA7BgAADgAA&#10;AAAAAAAAAAAAAAAuAgAAZHJzL2Uyb0RvYy54bWxQSwECLQAUAAYACAAAACEA0x3YYNoAAAAHAQAA&#10;DwAAAAAAAAAAAAAAAABHBQAAZHJzL2Rvd25yZXYueG1sUEsFBgAAAAAEAAQA8wAAAE4GAAAAAA==&#10;" o:allowincell="f" fillcolor="black" stroked="f" strokeweight="0">
                <w10:wrap anchorx="page"/>
                <w10:anchorlock/>
              </v:rect>
            </w:pict>
          </mc:Fallback>
        </mc:AlternateContent>
      </w: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772BF2" w:rsidRDefault="00772BF2">
      <w:pPr>
        <w:tabs>
          <w:tab w:val="left" w:pos="0"/>
          <w:tab w:val="left" w:pos="1296"/>
          <w:tab w:val="left" w:pos="2592"/>
          <w:tab w:val="left" w:pos="3888"/>
          <w:tab w:val="left" w:pos="5184"/>
          <w:tab w:val="left" w:pos="6480"/>
          <w:tab w:val="left" w:pos="7776"/>
          <w:tab w:val="left" w:pos="9072"/>
        </w:tabs>
        <w:rPr>
          <w:b/>
          <w:bCs/>
          <w:sz w:val="28"/>
          <w:szCs w:val="28"/>
          <w:lang w:val="sv-SE"/>
        </w:rPr>
      </w:pPr>
    </w:p>
    <w:p w:rsidR="002A6F3E" w:rsidRDefault="002A6F3E">
      <w:pPr>
        <w:tabs>
          <w:tab w:val="left" w:pos="0"/>
          <w:tab w:val="left" w:pos="1296"/>
          <w:tab w:val="left" w:pos="2592"/>
          <w:tab w:val="left" w:pos="3888"/>
          <w:tab w:val="left" w:pos="5184"/>
          <w:tab w:val="left" w:pos="6480"/>
          <w:tab w:val="left" w:pos="7776"/>
          <w:tab w:val="left" w:pos="9072"/>
        </w:tabs>
        <w:rPr>
          <w:sz w:val="22"/>
          <w:szCs w:val="22"/>
          <w:lang w:val="sv-SE"/>
        </w:rPr>
      </w:pPr>
      <w:bookmarkStart w:id="0" w:name="_GoBack"/>
      <w:bookmarkEnd w:id="0"/>
      <w:r>
        <w:rPr>
          <w:b/>
          <w:bCs/>
          <w:sz w:val="28"/>
          <w:szCs w:val="28"/>
          <w:lang w:val="sv-SE"/>
        </w:rPr>
        <w:lastRenderedPageBreak/>
        <w:t>FÖRORD</w:t>
      </w:r>
    </w:p>
    <w:p w:rsidR="002A6F3E" w:rsidRDefault="002A6F3E">
      <w:pPr>
        <w:tabs>
          <w:tab w:val="left" w:pos="0"/>
          <w:tab w:val="left" w:pos="1296"/>
          <w:tab w:val="left" w:pos="2592"/>
          <w:tab w:val="left" w:pos="3888"/>
          <w:tab w:val="left" w:pos="5184"/>
          <w:tab w:val="left" w:pos="6480"/>
          <w:tab w:val="left" w:pos="7776"/>
          <w:tab w:val="left" w:pos="9072"/>
        </w:tabs>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Snytbaggen är en svår skadegörare i planteringar i södra och mellersta Sverige, och skogsbruket har använt en mängd olika metoder för att minska problemet. Den idag vanligaste metoden för att individuellt skydda plantorna, per</w:t>
      </w:r>
      <w:r>
        <w:rPr>
          <w:sz w:val="22"/>
          <w:szCs w:val="22"/>
          <w:lang w:val="sv-SE"/>
        </w:rPr>
        <w:softHyphen/>
        <w:t>metrinbehandling, kommer troligen att upphöra eftersom tillståndet att använda preparatet dras in under 1998 för täckrotsplantor och under 1999 för bar</w:t>
      </w:r>
      <w:r>
        <w:rPr>
          <w:sz w:val="22"/>
          <w:szCs w:val="22"/>
          <w:lang w:val="sv-SE"/>
        </w:rPr>
        <w:softHyphen/>
        <w:t>rotsplantor. Det är möjligt att individuellt skyd</w:t>
      </w:r>
      <w:r>
        <w:rPr>
          <w:sz w:val="22"/>
          <w:szCs w:val="22"/>
          <w:lang w:val="sv-SE"/>
        </w:rPr>
        <w:softHyphen/>
        <w:t>da plantorna med mekaniska skydd. Arbetet med att finna alternativ har pågått under ett flertal år, och ett led i denna utveckling är att objektivt testa de mekaniska skyddens förmåga att förhindra snyt</w:t>
      </w:r>
      <w:r>
        <w:rPr>
          <w:sz w:val="22"/>
          <w:szCs w:val="22"/>
          <w:lang w:val="sv-SE"/>
        </w:rPr>
        <w:softHyphen/>
        <w:t xml:space="preserve">baggeskador under fältmässiga förhållanden. Dessutom studeras vilken påverkan skydden har på plantorna i andra avseenden. </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Denna undersökning är gjord på uppdrag av företag inom skogsnäringen och tillverkare av mekaniska skydd. Tidigare har två rapporter publicerats där resultatet efter en respektive två vegetationsperioder redovisats. I denna slutrapport beskriv resultatet efter tre säsonger.</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Medel till undersökningen har kommit från Norsk Hydro a.s, MoDo skog AB, Sivitec AB och Sven</w:t>
      </w:r>
      <w:r>
        <w:rPr>
          <w:sz w:val="22"/>
          <w:szCs w:val="22"/>
          <w:lang w:val="sv-SE"/>
        </w:rPr>
        <w:softHyphen/>
        <w:t>ska Skogsplantor AB.</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 xml:space="preserve">Asa februari 1998. </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Magnus Petersson</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Göran Örlander</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sectPr w:rsidR="002A6F3E">
          <w:pgSz w:w="11905" w:h="16837"/>
          <w:pgMar w:top="1417" w:right="1246" w:bottom="850" w:left="1360" w:header="1417" w:footer="850" w:gutter="436"/>
          <w:cols w:space="720"/>
          <w:noEndnote/>
        </w:sect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b/>
          <w:bCs/>
          <w:sz w:val="28"/>
          <w:szCs w:val="28"/>
          <w:lang w:val="sv-SE"/>
        </w:rPr>
        <w:lastRenderedPageBreak/>
        <w:t>SAMMANFATTNING</w:t>
      </w:r>
      <w:r>
        <w:rPr>
          <w:b/>
          <w:bCs/>
          <w:sz w:val="28"/>
          <w:szCs w:val="28"/>
          <w:lang w:val="sv-SE"/>
        </w:rPr>
        <w:fldChar w:fldCharType="begin"/>
      </w:r>
      <w:r>
        <w:rPr>
          <w:b/>
          <w:bCs/>
          <w:sz w:val="28"/>
          <w:szCs w:val="28"/>
          <w:lang w:val="sv-SE"/>
        </w:rPr>
        <w:instrText>tc \l1 "SAMMANFATTNING</w:instrText>
      </w:r>
      <w:r>
        <w:rPr>
          <w:b/>
          <w:bCs/>
          <w:sz w:val="28"/>
          <w:szCs w:val="28"/>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I studien testades fem mekaniska skydd, av vilka två användes på barrotsplantor (Beta Q och NEW-plantskydd) och tre på täck</w:t>
      </w:r>
      <w:r>
        <w:rPr>
          <w:sz w:val="22"/>
          <w:szCs w:val="22"/>
          <w:lang w:val="sv-SE"/>
        </w:rPr>
        <w:softHyphen/>
        <w:t>rotsplantor (Bugstop, KP</w:t>
      </w:r>
      <w:r>
        <w:rPr>
          <w:sz w:val="22"/>
          <w:szCs w:val="22"/>
          <w:lang w:val="sv-SE"/>
        </w:rPr>
        <w:noBreakHyphen/>
        <w:t>skyddet och Stopper). Kon</w:t>
      </w:r>
      <w:r>
        <w:rPr>
          <w:sz w:val="22"/>
          <w:szCs w:val="22"/>
          <w:lang w:val="sv-SE"/>
        </w:rPr>
        <w:softHyphen/>
        <w:t>trollplantor och permetrinbehandlade plantor ingick som jäm</w:t>
      </w:r>
      <w:r>
        <w:rPr>
          <w:sz w:val="22"/>
          <w:szCs w:val="22"/>
          <w:lang w:val="sv-SE"/>
        </w:rPr>
        <w:softHyphen/>
        <w:t>förelse i testen.</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En stor andel plantor behandlade med NEW-plant</w:t>
      </w:r>
      <w:r>
        <w:rPr>
          <w:sz w:val="22"/>
          <w:szCs w:val="22"/>
          <w:lang w:val="sv-SE"/>
        </w:rPr>
        <w:softHyphen/>
        <w:t>skydd, KP</w:t>
      </w:r>
      <w:r>
        <w:rPr>
          <w:sz w:val="22"/>
          <w:szCs w:val="22"/>
          <w:lang w:val="sv-SE"/>
        </w:rPr>
        <w:noBreakHyphen/>
        <w:t>skyddet och Stopper blev på en av lokalerna angripna av ett rovdäggdjur i minkens storlek, men exakt vilken djurart det rör sig om gick inte att konstatera. Skydden drogs upp, och i vissa fall följde plantan med skyddet. I de be</w:t>
      </w:r>
      <w:r>
        <w:rPr>
          <w:sz w:val="22"/>
          <w:szCs w:val="22"/>
          <w:lang w:val="sv-SE"/>
        </w:rPr>
        <w:softHyphen/>
        <w:t>räkningar som gjordes för överlevnad och olika typer av skador ingår inte dessa plantor.</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Snytbaggeskadorna på kontrollplantorna blev relativt omfattande, för barrotsplantorna ut</w:t>
      </w:r>
      <w:r>
        <w:rPr>
          <w:sz w:val="22"/>
          <w:szCs w:val="22"/>
          <w:lang w:val="sv-SE"/>
        </w:rPr>
        <w:softHyphen/>
        <w:t>gjorde andelen döda 34 procent och mot</w:t>
      </w:r>
      <w:r>
        <w:rPr>
          <w:sz w:val="22"/>
          <w:szCs w:val="22"/>
          <w:lang w:val="sv-SE"/>
        </w:rPr>
        <w:softHyphen/>
        <w:t>svarande resultat för täckrotsplantorna var 74 procent. Samtliga mekaniska skydd medförde lägre snyt</w:t>
      </w:r>
      <w:r>
        <w:rPr>
          <w:sz w:val="22"/>
          <w:szCs w:val="22"/>
          <w:lang w:val="sv-SE"/>
        </w:rPr>
        <w:softHyphen/>
        <w:t xml:space="preserve">baggeskador. </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 xml:space="preserve">För </w:t>
      </w:r>
      <w:r>
        <w:rPr>
          <w:b/>
          <w:bCs/>
          <w:sz w:val="22"/>
          <w:szCs w:val="22"/>
          <w:lang w:val="sv-SE"/>
        </w:rPr>
        <w:t>barrotsplantorna</w:t>
      </w:r>
      <w:r>
        <w:rPr>
          <w:sz w:val="22"/>
          <w:szCs w:val="22"/>
          <w:lang w:val="sv-SE"/>
        </w:rPr>
        <w:t xml:space="preserve"> gav per</w:t>
      </w:r>
      <w:r>
        <w:rPr>
          <w:sz w:val="22"/>
          <w:szCs w:val="22"/>
          <w:lang w:val="sv-SE"/>
        </w:rPr>
        <w:softHyphen/>
        <w:t>metrinbehandling lägst andel döda plus svårt skadade av snytbagge (6 procent). Av plantor som behandlats med mekaniska skydd visade NEW-plant</w:t>
      </w:r>
      <w:r>
        <w:rPr>
          <w:sz w:val="22"/>
          <w:szCs w:val="22"/>
          <w:lang w:val="sv-SE"/>
        </w:rPr>
        <w:softHyphen/>
        <w:t>skydd lägst andel döda plus svårt skadade (12 procent) följd av Beta Q (21 procent).</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 xml:space="preserve">De </w:t>
      </w:r>
      <w:r>
        <w:rPr>
          <w:b/>
          <w:bCs/>
          <w:sz w:val="22"/>
          <w:szCs w:val="22"/>
          <w:lang w:val="sv-SE"/>
        </w:rPr>
        <w:t>täckrotsplantor</w:t>
      </w:r>
      <w:r>
        <w:rPr>
          <w:sz w:val="22"/>
          <w:szCs w:val="22"/>
          <w:lang w:val="sv-SE"/>
        </w:rPr>
        <w:t xml:space="preserve"> som behandlats med per</w:t>
      </w:r>
      <w:r>
        <w:rPr>
          <w:sz w:val="22"/>
          <w:szCs w:val="22"/>
          <w:lang w:val="sv-SE"/>
        </w:rPr>
        <w:softHyphen/>
        <w:t>metrin visade lägst andel döda plus svårt skadade av snytbagge (12 procent), följd av plantor skyddade med Stopper (37 procent), KP</w:t>
      </w:r>
      <w:r>
        <w:rPr>
          <w:sz w:val="22"/>
          <w:szCs w:val="22"/>
          <w:lang w:val="sv-SE"/>
        </w:rPr>
        <w:noBreakHyphen/>
        <w:t xml:space="preserve">skyddet (43 procent) och Bugstop (54 procent). </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Skador som kan bero på be</w:t>
      </w:r>
      <w:r>
        <w:rPr>
          <w:sz w:val="22"/>
          <w:szCs w:val="22"/>
          <w:lang w:val="sv-SE"/>
        </w:rPr>
        <w:softHyphen/>
        <w:t>handlingen drab</w:t>
      </w:r>
      <w:r>
        <w:rPr>
          <w:sz w:val="22"/>
          <w:szCs w:val="22"/>
          <w:lang w:val="sv-SE"/>
        </w:rPr>
        <w:softHyphen/>
        <w:t>bade plantor skyddade med Bugstop samt Beta Q då ca en fjärdedel av plantorna dog av okänd an</w:t>
      </w:r>
      <w:r>
        <w:rPr>
          <w:sz w:val="22"/>
          <w:szCs w:val="22"/>
          <w:lang w:val="sv-SE"/>
        </w:rPr>
        <w:softHyphen/>
        <w:t>ledning. Permetrinbehandlingen av bar</w:t>
      </w:r>
      <w:r>
        <w:rPr>
          <w:sz w:val="22"/>
          <w:szCs w:val="22"/>
          <w:lang w:val="sv-SE"/>
        </w:rPr>
        <w:softHyphen/>
        <w:t>rotsplantor orsakade första säsongen knopp</w:t>
      </w:r>
      <w:r>
        <w:rPr>
          <w:sz w:val="22"/>
          <w:szCs w:val="22"/>
          <w:lang w:val="sv-SE"/>
        </w:rPr>
        <w:softHyphen/>
        <w:t>skador på en stor del av plantorna.</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 xml:space="preserve">Överlevnaden var efter tre vegetationsperioder </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jämfört med kontrollplantorna signifikant högre för plantor behandlade med Permetrin samt för plantor försedda med NEW-plant</w:t>
      </w:r>
      <w:r>
        <w:rPr>
          <w:sz w:val="22"/>
          <w:szCs w:val="22"/>
          <w:lang w:val="sv-SE"/>
        </w:rPr>
        <w:softHyphen/>
        <w:t>skydd eller Stopper. Högst överlevnad hade plantor be</w:t>
      </w:r>
      <w:r>
        <w:rPr>
          <w:sz w:val="22"/>
          <w:szCs w:val="22"/>
          <w:lang w:val="sv-SE"/>
        </w:rPr>
        <w:softHyphen/>
        <w:t>handlade med Permetrin (bar</w:t>
      </w:r>
      <w:r>
        <w:rPr>
          <w:sz w:val="22"/>
          <w:szCs w:val="22"/>
          <w:lang w:val="sv-SE"/>
        </w:rPr>
        <w:softHyphen/>
        <w:t xml:space="preserve">rotsplantor 91 och täckrotsplantor 86 procent). Av de mekaniska </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8"/>
          <w:szCs w:val="28"/>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skydden hade barrotsplantor försedda med NEW-plantskydd högst över</w:t>
      </w:r>
      <w:r>
        <w:rPr>
          <w:sz w:val="22"/>
          <w:szCs w:val="22"/>
          <w:lang w:val="sv-SE"/>
        </w:rPr>
        <w:softHyphen/>
        <w:t>levnad (82 procent) och därefter plantor försedda med Beta Q (74 procent). Högst överlevnad av täckrotsplantorna hade de som var försedda med Stopper (77 procent) därefter följde KP</w:t>
      </w:r>
      <w:r>
        <w:rPr>
          <w:sz w:val="22"/>
          <w:szCs w:val="22"/>
          <w:lang w:val="sv-SE"/>
        </w:rPr>
        <w:noBreakHyphen/>
      </w:r>
      <w:r>
        <w:rPr>
          <w:sz w:val="22"/>
          <w:szCs w:val="22"/>
          <w:lang w:val="sv-SE"/>
        </w:rPr>
        <w:softHyphen/>
        <w:t xml:space="preserve">skyddet (55 procent och Bugstop (23 procent). </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 xml:space="preserve">Som en separat studie testades effekten av att använda kalk som skydd mot snytbaggen. Den gnagda barkytan på den nedre delen av plantan blev signifikant lägre första säsongen jämfört med kontrollen, då kalk lades på marken eller applicerades på plantan tillsammans med lera. Andra och tredje säsongen var effekten närmast obefintlig. </w:t>
      </w: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ind w:right="3"/>
        <w:jc w:val="both"/>
        <w:rPr>
          <w:sz w:val="22"/>
          <w:szCs w:val="22"/>
          <w:lang w:val="sv-SE"/>
        </w:rPr>
      </w:pPr>
      <w:r>
        <w:rPr>
          <w:sz w:val="22"/>
          <w:szCs w:val="22"/>
          <w:lang w:val="sv-SE"/>
        </w:rPr>
        <w:t>Årsmånen under 1995 och 1996 var ogynnsam för snytbaggen, vilket gjorde att skadenivåerna tro</w:t>
      </w:r>
      <w:r>
        <w:rPr>
          <w:sz w:val="22"/>
          <w:szCs w:val="22"/>
          <w:lang w:val="sv-SE"/>
        </w:rPr>
        <w:softHyphen/>
        <w:t>ligen blev något lägre än normalt. Under 1997 var årsmånen däremot gynnsamt och skadorna ökade avsevärt för de flesta be</w:t>
      </w:r>
      <w:r>
        <w:rPr>
          <w:sz w:val="22"/>
          <w:szCs w:val="22"/>
          <w:lang w:val="sv-SE"/>
        </w:rPr>
        <w:softHyphen/>
        <w:t>handlingarna.</w:t>
      </w:r>
    </w:p>
    <w:p w:rsidR="002A6F3E" w:rsidRDefault="002A6F3E">
      <w:pPr>
        <w:tabs>
          <w:tab w:val="left" w:pos="0"/>
          <w:tab w:val="left" w:pos="1296"/>
          <w:tab w:val="left" w:pos="2592"/>
          <w:tab w:val="left" w:pos="3888"/>
          <w:tab w:val="left" w:pos="5184"/>
          <w:tab w:val="left" w:pos="6480"/>
          <w:tab w:val="left" w:pos="7776"/>
          <w:tab w:val="left" w:pos="9072"/>
        </w:tabs>
        <w:ind w:right="3"/>
        <w:jc w:val="both"/>
        <w:rPr>
          <w:vanish/>
          <w:sz w:val="22"/>
          <w:szCs w:val="22"/>
          <w:lang w:val="sv-SE"/>
        </w:rPr>
      </w:pPr>
      <w:r>
        <w:rPr>
          <w:sz w:val="22"/>
          <w:szCs w:val="22"/>
          <w:lang w:val="sv-SE"/>
        </w:rPr>
        <w:br w:type="column"/>
      </w:r>
    </w:p>
    <w:p w:rsidR="002A6F3E" w:rsidRPr="00772BF2" w:rsidRDefault="002A6F3E">
      <w:pPr>
        <w:rPr>
          <w:lang w:val="sv-SE"/>
        </w:rPr>
        <w:sectPr w:rsidR="002A6F3E" w:rsidRPr="00772BF2">
          <w:footerReference w:type="even" r:id="rId12"/>
          <w:footerReference w:type="default" r:id="rId13"/>
          <w:pgSz w:w="11905" w:h="16837"/>
          <w:pgMar w:top="1417" w:right="1246" w:bottom="850" w:left="1360" w:header="1417" w:footer="850" w:gutter="436"/>
          <w:pgNumType w:start="1"/>
          <w:cols w:num="2" w:space="720" w:equalWidth="0">
            <w:col w:w="4288" w:space="720"/>
            <w:col w:w="4288"/>
          </w:cols>
          <w:noEndnote/>
        </w:sect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8"/>
          <w:szCs w:val="28"/>
          <w:lang w:val="sv-SE"/>
        </w:rPr>
        <w:t>INTRODUKTION</w:t>
      </w:r>
      <w:r>
        <w:rPr>
          <w:sz w:val="22"/>
          <w:szCs w:val="22"/>
          <w:lang w:val="sv-SE"/>
        </w:rPr>
        <w:fldChar w:fldCharType="begin"/>
      </w:r>
      <w:r>
        <w:rPr>
          <w:sz w:val="22"/>
          <w:szCs w:val="22"/>
          <w:lang w:val="sv-SE"/>
        </w:rPr>
        <w:instrText>tc \l1 "</w:instrText>
      </w:r>
      <w:r>
        <w:rPr>
          <w:b/>
          <w:bCs/>
          <w:sz w:val="28"/>
          <w:szCs w:val="28"/>
          <w:lang w:val="sv-SE"/>
        </w:rPr>
        <w:instrText>INTRODUKTION</w:instrText>
      </w:r>
      <w:r>
        <w:rPr>
          <w:sz w:val="22"/>
          <w:szCs w:val="22"/>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2"/>
          <w:szCs w:val="22"/>
          <w:lang w:val="sv-SE"/>
        </w:rPr>
        <w:t>Bakgrund</w:t>
      </w:r>
      <w:r>
        <w:rPr>
          <w:sz w:val="22"/>
          <w:szCs w:val="22"/>
          <w:lang w:val="sv-SE"/>
        </w:rPr>
        <w:fldChar w:fldCharType="begin"/>
      </w:r>
      <w:r>
        <w:rPr>
          <w:sz w:val="22"/>
          <w:szCs w:val="22"/>
          <w:lang w:val="sv-SE"/>
        </w:rPr>
        <w:instrText>tc \l2 "</w:instrText>
      </w:r>
      <w:r>
        <w:rPr>
          <w:b/>
          <w:bCs/>
          <w:sz w:val="22"/>
          <w:szCs w:val="22"/>
          <w:lang w:val="sv-SE"/>
        </w:rPr>
        <w:instrText>Bakgrund</w:instrText>
      </w:r>
      <w:r>
        <w:rPr>
          <w:sz w:val="22"/>
          <w:szCs w:val="22"/>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Snytbaggen orsakar skogsbruket mycket stora förluster i form av döda och skadade plantor, och är den största enskilda orsaken till plant</w:t>
      </w:r>
      <w:r>
        <w:rPr>
          <w:sz w:val="22"/>
          <w:szCs w:val="22"/>
          <w:lang w:val="sv-SE"/>
        </w:rPr>
        <w:softHyphen/>
        <w:t>avgång i Götaland och Svealand (Ollas, 1992). För att minska snytbaggeskadorna kan olika skogs</w:t>
      </w:r>
      <w:r>
        <w:rPr>
          <w:sz w:val="22"/>
          <w:szCs w:val="22"/>
          <w:lang w:val="sv-SE"/>
        </w:rPr>
        <w:softHyphen/>
        <w:t>skötselmetoder användas, t. ex. markberedning, skärm</w:t>
      </w:r>
      <w:r>
        <w:rPr>
          <w:sz w:val="22"/>
          <w:szCs w:val="22"/>
          <w:lang w:val="sv-SE"/>
        </w:rPr>
        <w:softHyphen/>
        <w:t>ställning eller hyggesvila. På lokaler där dessa metoder inte är lämpliga är ett in</w:t>
      </w:r>
      <w:r>
        <w:rPr>
          <w:sz w:val="22"/>
          <w:szCs w:val="22"/>
          <w:lang w:val="sv-SE"/>
        </w:rPr>
        <w:softHyphen/>
        <w:t>dividuellt plant</w:t>
      </w:r>
      <w:r>
        <w:rPr>
          <w:sz w:val="22"/>
          <w:szCs w:val="22"/>
          <w:lang w:val="sv-SE"/>
        </w:rPr>
        <w:softHyphen/>
        <w:t>skydd den enda möjligheten att skapa en godkänd föryngring.</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För individuellt skydd av plantor används idag det kemiska bekämpningsmedlet permetrin, men tillståndet för användning kommer tro</w:t>
      </w:r>
      <w:r>
        <w:rPr>
          <w:sz w:val="22"/>
          <w:szCs w:val="22"/>
          <w:lang w:val="sv-SE"/>
        </w:rPr>
        <w:softHyphen/>
        <w:t>ligen att dras in under 1998 för täckrotsplantor och 1999 för barrotsplantor. An</w:t>
      </w:r>
      <w:r>
        <w:rPr>
          <w:sz w:val="22"/>
          <w:szCs w:val="22"/>
          <w:lang w:val="sv-SE"/>
        </w:rPr>
        <w:softHyphen/>
        <w:t>ledningen till att tillståndet ifrågasätts är att kemi</w:t>
      </w:r>
      <w:r>
        <w:rPr>
          <w:sz w:val="22"/>
          <w:szCs w:val="22"/>
          <w:lang w:val="sv-SE"/>
        </w:rPr>
        <w:softHyphen/>
        <w:t>kalieinspektionen anser att miljö och arbets</w:t>
      </w:r>
      <w:r>
        <w:rPr>
          <w:sz w:val="22"/>
          <w:szCs w:val="22"/>
          <w:lang w:val="sv-SE"/>
        </w:rPr>
        <w:softHyphen/>
        <w:t>miljöproblemen är för stora med per</w:t>
      </w:r>
      <w:r>
        <w:rPr>
          <w:sz w:val="22"/>
          <w:szCs w:val="22"/>
          <w:lang w:val="sv-SE"/>
        </w:rPr>
        <w:softHyphen/>
        <w:t>metrinanvändning.</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Ett utvecklingsarbete för att finna alternativ till permetrin har pågått i ett antal år och in</w:t>
      </w:r>
      <w:r>
        <w:rPr>
          <w:sz w:val="22"/>
          <w:szCs w:val="22"/>
          <w:lang w:val="sv-SE"/>
        </w:rPr>
        <w:softHyphen/>
        <w:t>tensifierades fr.o.m 1993, då skogsbruket bjöd in uppfinnare och andra intressenter till ett se</w:t>
      </w:r>
      <w:r>
        <w:rPr>
          <w:sz w:val="22"/>
          <w:szCs w:val="22"/>
          <w:lang w:val="sv-SE"/>
        </w:rPr>
        <w:softHyphen/>
        <w:t>minarium för att stimulera utvecklingen av nya idéer.</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2"/>
          <w:szCs w:val="22"/>
          <w:lang w:val="sv-SE"/>
        </w:rPr>
        <w:t>Tidigare utförda försök</w:t>
      </w:r>
      <w:r>
        <w:rPr>
          <w:sz w:val="22"/>
          <w:szCs w:val="22"/>
          <w:lang w:val="sv-SE"/>
        </w:rPr>
        <w:fldChar w:fldCharType="begin"/>
      </w:r>
      <w:r>
        <w:rPr>
          <w:sz w:val="22"/>
          <w:szCs w:val="22"/>
          <w:lang w:val="sv-SE"/>
        </w:rPr>
        <w:instrText>tc \l2 "</w:instrText>
      </w:r>
      <w:r>
        <w:rPr>
          <w:b/>
          <w:bCs/>
          <w:sz w:val="22"/>
          <w:szCs w:val="22"/>
          <w:lang w:val="sv-SE"/>
        </w:rPr>
        <w:instrText>Tidigare utförda försök</w:instrText>
      </w:r>
      <w:r>
        <w:rPr>
          <w:sz w:val="22"/>
          <w:szCs w:val="22"/>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Plantkragen som introducerats på 1970-talet var det första mekaniska skyddet i modernt skogs</w:t>
      </w:r>
      <w:r>
        <w:rPr>
          <w:sz w:val="22"/>
          <w:szCs w:val="22"/>
          <w:lang w:val="sv-SE"/>
        </w:rPr>
        <w:softHyphen/>
        <w:t>bruk (Lindström m. fl. 1986). Kalk som avskräck</w:t>
      </w:r>
      <w:r>
        <w:rPr>
          <w:sz w:val="22"/>
          <w:szCs w:val="22"/>
          <w:lang w:val="sv-SE"/>
        </w:rPr>
        <w:softHyphen/>
        <w:t>ningsmedel har testats av Domänverket, Eriksson (1976). NEW-plantskydd har testats i fält av inst. för en</w:t>
      </w:r>
      <w:r>
        <w:rPr>
          <w:sz w:val="22"/>
          <w:szCs w:val="22"/>
          <w:lang w:val="sv-SE"/>
        </w:rPr>
        <w:softHyphen/>
        <w:t>tomologi vid SLU. Bugstop har sedan 1993 testats av Nordlander och Hellqvist vid av</w:t>
      </w:r>
      <w:r>
        <w:rPr>
          <w:sz w:val="22"/>
          <w:szCs w:val="22"/>
          <w:lang w:val="sv-SE"/>
        </w:rPr>
        <w:softHyphen/>
        <w:t>delningen för skogsentomologi, och Beta Q för barrotsplantor har testats av Johansson och Erixon (1995).</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I en avslutad studie där resultat tre år efter plan</w:t>
      </w:r>
      <w:r>
        <w:rPr>
          <w:sz w:val="22"/>
          <w:szCs w:val="22"/>
          <w:lang w:val="sv-SE"/>
        </w:rPr>
        <w:softHyphen/>
        <w:t xml:space="preserve">tering finns publicerade, testades åtta mekaniska </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skydd; BEMA, Beta Q, Bugstop, Flockade plan</w:t>
      </w:r>
      <w:r>
        <w:rPr>
          <w:sz w:val="22"/>
          <w:szCs w:val="22"/>
          <w:lang w:val="sv-SE"/>
        </w:rPr>
        <w:softHyphen/>
        <w:t>tor, KP</w:t>
      </w:r>
      <w:r>
        <w:rPr>
          <w:sz w:val="22"/>
          <w:szCs w:val="22"/>
          <w:lang w:val="sv-SE"/>
        </w:rPr>
        <w:noBreakHyphen/>
        <w:t>skyddet, Stopper, Plant</w:t>
      </w:r>
      <w:r>
        <w:rPr>
          <w:sz w:val="22"/>
          <w:szCs w:val="22"/>
          <w:lang w:val="sv-SE"/>
        </w:rPr>
        <w:softHyphen/>
        <w:t>struten och NEW-plantskydd (Örlander och Petersson 1997).</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 xml:space="preserve">Resultat efter två år finns publicerade från en </w:t>
      </w:r>
      <w:r>
        <w:rPr>
          <w:sz w:val="22"/>
          <w:szCs w:val="22"/>
          <w:lang w:val="sv-SE"/>
        </w:rPr>
        <w:t xml:space="preserve">studie där bl.a. Bugstop och Snäppskyddet för </w:t>
      </w:r>
    </w:p>
    <w:p w:rsidR="002A6F3E" w:rsidRDefault="002A6F3E">
      <w:pPr>
        <w:tabs>
          <w:tab w:val="left" w:pos="0"/>
          <w:tab w:val="left" w:pos="1296"/>
          <w:tab w:val="left" w:pos="2592"/>
          <w:tab w:val="left" w:pos="3888"/>
          <w:tab w:val="left" w:pos="5184"/>
          <w:tab w:val="left" w:pos="6480"/>
          <w:tab w:val="left" w:pos="7776"/>
          <w:tab w:val="left" w:pos="9072"/>
        </w:tabs>
        <w:jc w:val="both"/>
        <w:rPr>
          <w:sz w:val="28"/>
          <w:szCs w:val="28"/>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barrotsplantor ingår (Petersson och Örlander 1998).</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Av de skydd som finns representerade i denna studie har samtliga mekaniska skydd testats ti</w:t>
      </w:r>
      <w:r>
        <w:rPr>
          <w:sz w:val="22"/>
          <w:szCs w:val="22"/>
          <w:lang w:val="sv-SE"/>
        </w:rPr>
        <w:softHyphen/>
        <w:t>digare, men för Stopper och KP</w:t>
      </w:r>
      <w:r>
        <w:rPr>
          <w:sz w:val="22"/>
          <w:szCs w:val="22"/>
          <w:lang w:val="sv-SE"/>
        </w:rPr>
        <w:noBreakHyphen/>
        <w:t>skyddet skiljer sig det nuvarande utförandet på väsentliga sätt, och för NEW-plantskydd har inga studier tidigare gjorts för användning på barrotsplantor.</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2"/>
          <w:szCs w:val="22"/>
          <w:lang w:val="sv-SE"/>
        </w:rPr>
        <w:t>Syfte</w:t>
      </w:r>
      <w:r>
        <w:rPr>
          <w:sz w:val="22"/>
          <w:szCs w:val="22"/>
          <w:lang w:val="sv-SE"/>
        </w:rPr>
        <w:fldChar w:fldCharType="begin"/>
      </w:r>
      <w:r>
        <w:rPr>
          <w:sz w:val="22"/>
          <w:szCs w:val="22"/>
          <w:lang w:val="sv-SE"/>
        </w:rPr>
        <w:instrText>tc \l2 "</w:instrText>
      </w:r>
      <w:r>
        <w:rPr>
          <w:b/>
          <w:bCs/>
          <w:sz w:val="22"/>
          <w:szCs w:val="22"/>
          <w:lang w:val="sv-SE"/>
        </w:rPr>
        <w:instrText>Syfte</w:instrText>
      </w:r>
      <w:r>
        <w:rPr>
          <w:sz w:val="22"/>
          <w:szCs w:val="22"/>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Syftet med försöket är att fastställa respektive skydds förmåga att minska snytbaggeskadorna på granplantor under en period av tre år efter av</w:t>
      </w:r>
      <w:r>
        <w:rPr>
          <w:sz w:val="22"/>
          <w:szCs w:val="22"/>
          <w:lang w:val="sv-SE"/>
        </w:rPr>
        <w:softHyphen/>
        <w:t>verkning i en miljö med högt snyt</w:t>
      </w:r>
      <w:r>
        <w:rPr>
          <w:sz w:val="22"/>
          <w:szCs w:val="22"/>
          <w:lang w:val="sv-SE"/>
        </w:rPr>
        <w:softHyphen/>
        <w:t>baggetryck. Dessutom studerades skyddens effekt på andra typer av skador samt plantornas höjdtillväxt.</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8"/>
          <w:szCs w:val="28"/>
          <w:lang w:val="sv-SE"/>
        </w:rPr>
        <w:lastRenderedPageBreak/>
        <w:t>MATERIAL OCH METODER</w:t>
      </w:r>
      <w:r>
        <w:rPr>
          <w:sz w:val="22"/>
          <w:szCs w:val="22"/>
          <w:lang w:val="sv-SE"/>
        </w:rPr>
        <w:fldChar w:fldCharType="begin"/>
      </w:r>
      <w:r>
        <w:rPr>
          <w:sz w:val="22"/>
          <w:szCs w:val="22"/>
          <w:lang w:val="sv-SE"/>
        </w:rPr>
        <w:instrText>tc \l1 "</w:instrText>
      </w:r>
      <w:r>
        <w:rPr>
          <w:b/>
          <w:bCs/>
          <w:sz w:val="28"/>
          <w:szCs w:val="28"/>
          <w:lang w:val="sv-SE"/>
        </w:rPr>
        <w:instrText>MATERIAL OCH METODER</w:instrText>
      </w:r>
      <w:r>
        <w:rPr>
          <w:sz w:val="22"/>
          <w:szCs w:val="22"/>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sectPr w:rsidR="002A6F3E">
          <w:pgSz w:w="11905" w:h="16837"/>
          <w:pgMar w:top="1417" w:right="1249" w:bottom="850" w:left="1360" w:header="1417" w:footer="850" w:gutter="436"/>
          <w:cols w:space="720"/>
          <w:noEndnote/>
        </w:sect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Försöket anlades i maj 1995 och inventeringar gjordes varje höst i tre år, alltså t.o.m. hösten 1997.</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2"/>
          <w:szCs w:val="22"/>
          <w:lang w:val="sv-SE"/>
        </w:rPr>
        <w:t>Försöksdesign</w:t>
      </w:r>
      <w:r>
        <w:rPr>
          <w:sz w:val="22"/>
          <w:szCs w:val="22"/>
          <w:lang w:val="sv-SE"/>
        </w:rPr>
        <w:fldChar w:fldCharType="begin"/>
      </w:r>
      <w:r>
        <w:rPr>
          <w:sz w:val="22"/>
          <w:szCs w:val="22"/>
          <w:lang w:val="sv-SE"/>
        </w:rPr>
        <w:instrText>tc \l2 "</w:instrText>
      </w:r>
      <w:r>
        <w:rPr>
          <w:b/>
          <w:bCs/>
          <w:sz w:val="22"/>
          <w:szCs w:val="22"/>
          <w:lang w:val="sv-SE"/>
        </w:rPr>
        <w:instrText>Försöksdesign</w:instrText>
      </w:r>
      <w:r>
        <w:rPr>
          <w:sz w:val="22"/>
          <w:szCs w:val="22"/>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Försöket är utlagt som ett jämförande block</w:t>
      </w:r>
      <w:r>
        <w:rPr>
          <w:sz w:val="22"/>
          <w:szCs w:val="22"/>
          <w:lang w:val="sv-SE"/>
        </w:rPr>
        <w:softHyphen/>
        <w:t>försök med ett-trädsparceller på 2 hyggen (lokaler) med 50 upprepningar per lokal (Figur 1). Detta betyder att 100 plantor av varje för</w:t>
      </w:r>
      <w:r>
        <w:rPr>
          <w:sz w:val="22"/>
          <w:szCs w:val="22"/>
          <w:lang w:val="sv-SE"/>
        </w:rPr>
        <w:softHyphen/>
        <w:t>söksled planterats ut. Inom varje block lottades försöksledens inbördes ordning. Antal för</w:t>
      </w:r>
      <w:r>
        <w:rPr>
          <w:sz w:val="22"/>
          <w:szCs w:val="22"/>
          <w:lang w:val="sv-SE"/>
        </w:rPr>
        <w:softHyphen/>
        <w:t>söksled är 11 vilka beskrivs närmare under rubriken försöksled.</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tbl>
      <w:tblPr>
        <w:tblW w:w="0" w:type="auto"/>
        <w:jc w:val="center"/>
        <w:tblLayout w:type="fixed"/>
        <w:tblCellMar>
          <w:left w:w="116" w:type="dxa"/>
          <w:right w:w="116" w:type="dxa"/>
        </w:tblCellMar>
        <w:tblLook w:val="0000" w:firstRow="0" w:lastRow="0" w:firstColumn="0" w:lastColumn="0" w:noHBand="0" w:noVBand="0"/>
      </w:tblPr>
      <w:tblGrid>
        <w:gridCol w:w="397"/>
        <w:gridCol w:w="943"/>
        <w:gridCol w:w="951"/>
        <w:gridCol w:w="1117"/>
        <w:gridCol w:w="1058"/>
        <w:gridCol w:w="609"/>
        <w:gridCol w:w="691"/>
        <w:gridCol w:w="913"/>
        <w:gridCol w:w="1221"/>
        <w:gridCol w:w="939"/>
      </w:tblGrid>
      <w:tr w:rsidR="003E366E" w:rsidTr="003E366E">
        <w:trPr>
          <w:jc w:val="center"/>
        </w:trPr>
        <w:tc>
          <w:tcPr>
            <w:tcW w:w="1340" w:type="dxa"/>
            <w:gridSpan w:val="2"/>
            <w:vMerge w:val="restart"/>
            <w:tcBorders>
              <w:top w:val="single" w:sz="7" w:space="0" w:color="000000"/>
              <w:left w:val="nil"/>
              <w:bottom w:val="nil"/>
              <w:right w:val="nil"/>
            </w:tcBorders>
          </w:tcPr>
          <w:p w:rsidR="002A6F3E" w:rsidRDefault="002A6F3E">
            <w:pPr>
              <w:framePr w:w="8842" w:wrap="notBeside" w:hAnchor="margin" w:x="1" w:y="13131"/>
              <w:spacing w:line="120" w:lineRule="exact"/>
              <w:rPr>
                <w:sz w:val="22"/>
                <w:szCs w:val="22"/>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Lokal, nummer och namn </w:t>
            </w:r>
          </w:p>
        </w:tc>
        <w:tc>
          <w:tcPr>
            <w:tcW w:w="951" w:type="dxa"/>
            <w:vMerge w:val="restart"/>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Jordart</w:t>
            </w:r>
          </w:p>
        </w:tc>
        <w:tc>
          <w:tcPr>
            <w:tcW w:w="1117" w:type="dxa"/>
            <w:vMerge w:val="restart"/>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Mark-fuktighet</w:t>
            </w:r>
          </w:p>
        </w:tc>
        <w:tc>
          <w:tcPr>
            <w:tcW w:w="1058" w:type="dxa"/>
            <w:vMerge w:val="restart"/>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Be-stånds-ålder</w:t>
            </w:r>
          </w:p>
        </w:tc>
        <w:tc>
          <w:tcPr>
            <w:tcW w:w="2213" w:type="dxa"/>
            <w:gridSpan w:val="3"/>
            <w:tcBorders>
              <w:top w:val="single" w:sz="7" w:space="0" w:color="000000"/>
              <w:left w:val="nil"/>
              <w:bottom w:val="single" w:sz="6"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Volym före avverkning m</w:t>
            </w:r>
            <w:r>
              <w:rPr>
                <w:rFonts w:ascii="Arial" w:hAnsi="Arial" w:cs="Arial"/>
                <w:sz w:val="20"/>
                <w:szCs w:val="20"/>
                <w:vertAlign w:val="superscript"/>
                <w:lang w:val="sv-SE"/>
              </w:rPr>
              <w:t>3</w:t>
            </w:r>
            <w:r>
              <w:rPr>
                <w:rFonts w:ascii="Arial" w:hAnsi="Arial" w:cs="Arial"/>
                <w:sz w:val="20"/>
                <w:szCs w:val="20"/>
                <w:lang w:val="sv-SE"/>
              </w:rPr>
              <w:t>sk/ha</w:t>
            </w:r>
          </w:p>
        </w:tc>
        <w:tc>
          <w:tcPr>
            <w:tcW w:w="1221" w:type="dxa"/>
            <w:vMerge w:val="restart"/>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Högskärm</w:t>
            </w: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st/ha</w:t>
            </w:r>
          </w:p>
        </w:tc>
        <w:tc>
          <w:tcPr>
            <w:tcW w:w="939" w:type="dxa"/>
            <w:vMerge w:val="restart"/>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Ris-täckt</w:t>
            </w:r>
          </w:p>
        </w:tc>
      </w:tr>
      <w:tr w:rsidR="003E366E" w:rsidTr="003E366E">
        <w:trPr>
          <w:jc w:val="center"/>
        </w:trPr>
        <w:tc>
          <w:tcPr>
            <w:tcW w:w="1340" w:type="dxa"/>
            <w:gridSpan w:val="2"/>
            <w:vMerge/>
            <w:tcBorders>
              <w:top w:val="nil"/>
              <w:left w:val="single" w:sz="7" w:space="0" w:color="000000"/>
              <w:bottom w:val="single" w:sz="7" w:space="0" w:color="000000"/>
              <w:right w:val="single" w:sz="7" w:space="0" w:color="000000"/>
            </w:tcBorders>
          </w:tcPr>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p>
        </w:tc>
        <w:tc>
          <w:tcPr>
            <w:tcW w:w="951" w:type="dxa"/>
            <w:vMerge/>
            <w:tcBorders>
              <w:top w:val="nil"/>
              <w:left w:val="single" w:sz="7" w:space="0" w:color="000000"/>
              <w:bottom w:val="single" w:sz="7" w:space="0" w:color="000000"/>
              <w:right w:val="single" w:sz="7" w:space="0" w:color="000000"/>
            </w:tcBorders>
          </w:tcPr>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p>
        </w:tc>
        <w:tc>
          <w:tcPr>
            <w:tcW w:w="1117" w:type="dxa"/>
            <w:vMerge/>
            <w:tcBorders>
              <w:top w:val="nil"/>
              <w:left w:val="single" w:sz="7" w:space="0" w:color="000000"/>
              <w:bottom w:val="single" w:sz="7" w:space="0" w:color="000000"/>
              <w:right w:val="single" w:sz="7" w:space="0" w:color="000000"/>
            </w:tcBorders>
          </w:tcPr>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p>
        </w:tc>
        <w:tc>
          <w:tcPr>
            <w:tcW w:w="1058" w:type="dxa"/>
            <w:vMerge/>
            <w:tcBorders>
              <w:top w:val="nil"/>
              <w:left w:val="single" w:sz="7" w:space="0" w:color="000000"/>
              <w:bottom w:val="single" w:sz="7" w:space="0" w:color="000000"/>
              <w:right w:val="nil"/>
            </w:tcBorders>
          </w:tcPr>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p>
        </w:tc>
        <w:tc>
          <w:tcPr>
            <w:tcW w:w="609" w:type="dxa"/>
            <w:tcBorders>
              <w:top w:val="single" w:sz="7" w:space="0" w:color="000000"/>
              <w:left w:val="nil"/>
              <w:bottom w:val="single" w:sz="7" w:space="0" w:color="000000"/>
              <w:right w:val="nil"/>
            </w:tcBorders>
          </w:tcPr>
          <w:p w:rsidR="002A6F3E" w:rsidRDefault="002A6F3E">
            <w:pPr>
              <w:framePr w:w="8842" w:wrap="notBeside" w:hAnchor="margin" w:x="1" w:y="13131"/>
              <w:spacing w:line="118"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Tall</w:t>
            </w:r>
          </w:p>
        </w:tc>
        <w:tc>
          <w:tcPr>
            <w:tcW w:w="691" w:type="dxa"/>
            <w:tcBorders>
              <w:top w:val="single" w:sz="7" w:space="0" w:color="000000"/>
              <w:left w:val="nil"/>
              <w:bottom w:val="single" w:sz="7" w:space="0" w:color="000000"/>
              <w:right w:val="nil"/>
            </w:tcBorders>
          </w:tcPr>
          <w:p w:rsidR="002A6F3E" w:rsidRDefault="002A6F3E">
            <w:pPr>
              <w:framePr w:w="8842" w:wrap="notBeside" w:hAnchor="margin" w:x="1" w:y="13131"/>
              <w:spacing w:line="118"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Gran</w:t>
            </w:r>
          </w:p>
        </w:tc>
        <w:tc>
          <w:tcPr>
            <w:tcW w:w="913" w:type="dxa"/>
            <w:tcBorders>
              <w:top w:val="single" w:sz="7" w:space="0" w:color="000000"/>
              <w:left w:val="nil"/>
              <w:bottom w:val="single" w:sz="7" w:space="0" w:color="000000"/>
              <w:right w:val="single" w:sz="7" w:space="0" w:color="000000"/>
            </w:tcBorders>
          </w:tcPr>
          <w:p w:rsidR="002A6F3E" w:rsidRDefault="002A6F3E">
            <w:pPr>
              <w:framePr w:w="8842" w:wrap="notBeside" w:hAnchor="margin" w:x="1" w:y="13131"/>
              <w:spacing w:line="118"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Totalt</w:t>
            </w:r>
          </w:p>
        </w:tc>
        <w:tc>
          <w:tcPr>
            <w:tcW w:w="1221" w:type="dxa"/>
            <w:vMerge/>
            <w:tcBorders>
              <w:top w:val="nil"/>
              <w:left w:val="single" w:sz="7" w:space="0" w:color="000000"/>
              <w:bottom w:val="single" w:sz="7" w:space="0" w:color="000000"/>
              <w:right w:val="single" w:sz="7" w:space="0" w:color="000000"/>
            </w:tcBorders>
          </w:tcPr>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p>
        </w:tc>
        <w:tc>
          <w:tcPr>
            <w:tcW w:w="939" w:type="dxa"/>
            <w:vMerge/>
            <w:tcBorders>
              <w:top w:val="nil"/>
              <w:left w:val="single" w:sz="7" w:space="0" w:color="000000"/>
              <w:bottom w:val="single" w:sz="7" w:space="0" w:color="000000"/>
              <w:right w:val="single" w:sz="7" w:space="0" w:color="000000"/>
            </w:tcBorders>
          </w:tcPr>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p>
        </w:tc>
      </w:tr>
      <w:tr w:rsidR="002A6F3E">
        <w:trPr>
          <w:jc w:val="center"/>
        </w:trPr>
        <w:tc>
          <w:tcPr>
            <w:tcW w:w="397"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1</w:t>
            </w:r>
          </w:p>
        </w:tc>
        <w:tc>
          <w:tcPr>
            <w:tcW w:w="943"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Hjort-åsen</w:t>
            </w:r>
          </w:p>
        </w:tc>
        <w:tc>
          <w:tcPr>
            <w:tcW w:w="951"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S/m</w:t>
            </w:r>
            <w:r>
              <w:rPr>
                <w:rFonts w:ascii="Arial" w:hAnsi="Arial" w:cs="Arial"/>
                <w:sz w:val="20"/>
                <w:szCs w:val="20"/>
                <w:vertAlign w:val="superscript"/>
                <w:lang w:val="sv-SE"/>
              </w:rPr>
              <w:t>1)</w:t>
            </w:r>
            <w:r>
              <w:rPr>
                <w:rFonts w:ascii="Arial" w:hAnsi="Arial" w:cs="Arial"/>
                <w:sz w:val="20"/>
                <w:szCs w:val="20"/>
                <w:lang w:val="sv-SE"/>
              </w:rPr>
              <w:t xml:space="preserve"> morän</w:t>
            </w:r>
            <w:r>
              <w:rPr>
                <w:rFonts w:ascii="Arial" w:hAnsi="Arial" w:cs="Arial"/>
                <w:sz w:val="20"/>
                <w:szCs w:val="20"/>
                <w:vertAlign w:val="superscript"/>
                <w:lang w:val="sv-SE"/>
              </w:rPr>
              <w:t xml:space="preserve"> </w:t>
            </w:r>
          </w:p>
        </w:tc>
        <w:tc>
          <w:tcPr>
            <w:tcW w:w="1117"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Frisk</w:t>
            </w:r>
          </w:p>
        </w:tc>
        <w:tc>
          <w:tcPr>
            <w:tcW w:w="1058"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84</w:t>
            </w:r>
          </w:p>
        </w:tc>
        <w:tc>
          <w:tcPr>
            <w:tcW w:w="609"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0"/>
                <w:szCs w:val="20"/>
                <w:lang w:val="sv-SE"/>
              </w:rPr>
            </w:pPr>
            <w:r>
              <w:rPr>
                <w:rFonts w:ascii="Arial" w:hAnsi="Arial" w:cs="Arial"/>
                <w:sz w:val="20"/>
                <w:szCs w:val="20"/>
                <w:lang w:val="sv-SE"/>
              </w:rPr>
              <w:t>62</w:t>
            </w:r>
          </w:p>
        </w:tc>
        <w:tc>
          <w:tcPr>
            <w:tcW w:w="691"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0"/>
                <w:szCs w:val="20"/>
                <w:lang w:val="sv-SE"/>
              </w:rPr>
            </w:pPr>
            <w:r>
              <w:rPr>
                <w:rFonts w:ascii="Arial" w:hAnsi="Arial" w:cs="Arial"/>
                <w:sz w:val="20"/>
                <w:szCs w:val="20"/>
                <w:lang w:val="sv-SE"/>
              </w:rPr>
              <w:t>248</w:t>
            </w:r>
          </w:p>
        </w:tc>
        <w:tc>
          <w:tcPr>
            <w:tcW w:w="913"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0"/>
                <w:szCs w:val="20"/>
                <w:lang w:val="sv-SE"/>
              </w:rPr>
            </w:pPr>
            <w:r>
              <w:rPr>
                <w:rFonts w:ascii="Arial" w:hAnsi="Arial" w:cs="Arial"/>
                <w:sz w:val="20"/>
                <w:szCs w:val="20"/>
                <w:lang w:val="sv-SE"/>
              </w:rPr>
              <w:t>310</w:t>
            </w:r>
          </w:p>
        </w:tc>
        <w:tc>
          <w:tcPr>
            <w:tcW w:w="1221"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Ingen skärm</w:t>
            </w:r>
          </w:p>
        </w:tc>
        <w:tc>
          <w:tcPr>
            <w:tcW w:w="939" w:type="dxa"/>
            <w:tcBorders>
              <w:top w:val="single" w:sz="7" w:space="0" w:color="000000"/>
              <w:left w:val="nil"/>
              <w:bottom w:val="nil"/>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Ja</w:t>
            </w:r>
          </w:p>
        </w:tc>
      </w:tr>
      <w:tr w:rsidR="002A6F3E">
        <w:trPr>
          <w:jc w:val="center"/>
        </w:trPr>
        <w:tc>
          <w:tcPr>
            <w:tcW w:w="397"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2</w:t>
            </w:r>
          </w:p>
        </w:tc>
        <w:tc>
          <w:tcPr>
            <w:tcW w:w="943"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Silkeryd</w:t>
            </w:r>
          </w:p>
        </w:tc>
        <w:tc>
          <w:tcPr>
            <w:tcW w:w="951"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Grovmo</w:t>
            </w:r>
          </w:p>
        </w:tc>
        <w:tc>
          <w:tcPr>
            <w:tcW w:w="1117"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Fuktig</w:t>
            </w:r>
          </w:p>
        </w:tc>
        <w:tc>
          <w:tcPr>
            <w:tcW w:w="1058"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80</w:t>
            </w:r>
          </w:p>
        </w:tc>
        <w:tc>
          <w:tcPr>
            <w:tcW w:w="609"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0"/>
                <w:szCs w:val="20"/>
                <w:lang w:val="sv-SE"/>
              </w:rPr>
            </w:pPr>
            <w:r>
              <w:rPr>
                <w:rFonts w:ascii="Arial" w:hAnsi="Arial" w:cs="Arial"/>
                <w:sz w:val="20"/>
                <w:szCs w:val="20"/>
                <w:lang w:val="sv-SE"/>
              </w:rPr>
              <w:t>39</w:t>
            </w:r>
          </w:p>
        </w:tc>
        <w:tc>
          <w:tcPr>
            <w:tcW w:w="691"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0"/>
                <w:szCs w:val="20"/>
                <w:lang w:val="sv-SE"/>
              </w:rPr>
            </w:pPr>
            <w:r>
              <w:rPr>
                <w:rFonts w:ascii="Arial" w:hAnsi="Arial" w:cs="Arial"/>
                <w:sz w:val="20"/>
                <w:szCs w:val="20"/>
                <w:lang w:val="sv-SE"/>
              </w:rPr>
              <w:t>221</w:t>
            </w:r>
          </w:p>
        </w:tc>
        <w:tc>
          <w:tcPr>
            <w:tcW w:w="913"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0"/>
                <w:szCs w:val="20"/>
                <w:lang w:val="sv-SE"/>
              </w:rPr>
            </w:pPr>
            <w:r>
              <w:rPr>
                <w:rFonts w:ascii="Arial" w:hAnsi="Arial" w:cs="Arial"/>
                <w:sz w:val="20"/>
                <w:szCs w:val="20"/>
                <w:lang w:val="sv-SE"/>
              </w:rPr>
              <w:t>260</w:t>
            </w:r>
          </w:p>
        </w:tc>
        <w:tc>
          <w:tcPr>
            <w:tcW w:w="1221"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25</w:t>
            </w:r>
          </w:p>
        </w:tc>
        <w:tc>
          <w:tcPr>
            <w:tcW w:w="939" w:type="dxa"/>
            <w:tcBorders>
              <w:top w:val="nil"/>
              <w:left w:val="nil"/>
              <w:bottom w:val="single" w:sz="7" w:space="0" w:color="000000"/>
              <w:right w:val="nil"/>
            </w:tcBorders>
          </w:tcPr>
          <w:p w:rsidR="002A6F3E" w:rsidRDefault="002A6F3E">
            <w:pPr>
              <w:framePr w:w="8842" w:wrap="notBeside" w:hAnchor="margin" w:x="1" w:y="13131"/>
              <w:spacing w:line="120" w:lineRule="exact"/>
              <w:rPr>
                <w:rFonts w:ascii="Arial" w:hAnsi="Arial" w:cs="Arial"/>
                <w:sz w:val="20"/>
                <w:szCs w:val="20"/>
                <w:lang w:val="sv-SE"/>
              </w:rPr>
            </w:pPr>
          </w:p>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spacing w:after="58"/>
              <w:rPr>
                <w:sz w:val="22"/>
                <w:szCs w:val="22"/>
                <w:lang w:val="sv-SE"/>
              </w:rPr>
            </w:pPr>
            <w:r>
              <w:rPr>
                <w:rFonts w:ascii="Arial" w:hAnsi="Arial" w:cs="Arial"/>
                <w:sz w:val="20"/>
                <w:szCs w:val="20"/>
                <w:lang w:val="sv-SE"/>
              </w:rPr>
              <w:t>Nej</w:t>
            </w:r>
          </w:p>
        </w:tc>
      </w:tr>
    </w:tbl>
    <w:p w:rsidR="002A6F3E" w:rsidRDefault="002A6F3E">
      <w:pPr>
        <w:framePr w:w="8842" w:wrap="notBeside" w:hAnchor="margin" w:x="1" w:y="13131"/>
        <w:tabs>
          <w:tab w:val="left" w:pos="0"/>
          <w:tab w:val="left" w:pos="1296"/>
          <w:tab w:val="left" w:pos="2592"/>
          <w:tab w:val="left" w:pos="3888"/>
          <w:tab w:val="left" w:pos="5184"/>
          <w:tab w:val="left" w:pos="6480"/>
          <w:tab w:val="left" w:pos="7776"/>
          <w:tab w:val="left" w:pos="9072"/>
          <w:tab w:val="left" w:pos="10368"/>
          <w:tab w:val="left" w:pos="11664"/>
        </w:tabs>
        <w:rPr>
          <w:sz w:val="22"/>
          <w:szCs w:val="22"/>
          <w:lang w:val="sv-SE"/>
        </w:rPr>
      </w:pPr>
      <w:r>
        <w:rPr>
          <w:sz w:val="22"/>
          <w:szCs w:val="22"/>
          <w:vertAlign w:val="superscript"/>
          <w:lang w:val="sv-SE"/>
        </w:rPr>
        <w:t xml:space="preserve">1) </w:t>
      </w:r>
      <w:r>
        <w:rPr>
          <w:sz w:val="22"/>
          <w:szCs w:val="22"/>
          <w:lang w:val="sv-SE"/>
        </w:rPr>
        <w:t>sandig-moig</w:t>
      </w:r>
    </w:p>
    <w:p w:rsidR="002A6F3E" w:rsidRDefault="002A6F3E">
      <w:pPr>
        <w:tabs>
          <w:tab w:val="left" w:pos="0"/>
          <w:tab w:val="left" w:pos="1296"/>
          <w:tab w:val="left" w:pos="2592"/>
          <w:tab w:val="left" w:pos="3888"/>
          <w:tab w:val="left" w:pos="5184"/>
          <w:tab w:val="left" w:pos="6480"/>
          <w:tab w:val="left" w:pos="7776"/>
          <w:tab w:val="left" w:pos="9072"/>
        </w:tabs>
        <w:jc w:val="both"/>
        <w:rPr>
          <w:vanish/>
          <w:sz w:val="22"/>
          <w:szCs w:val="22"/>
        </w:rPr>
      </w:pPr>
    </w:p>
    <w:p w:rsidR="002A6F3E" w:rsidRDefault="002A6F3E">
      <w:pPr>
        <w:framePr w:w="6802" w:h="3862" w:hRule="exact" w:hSpace="240" w:vSpace="240" w:wrap="auto" w:hAnchor="margin" w:x="1" w:y="6237"/>
        <w:pBdr>
          <w:top w:val="single" w:sz="6" w:space="0" w:color="FFFFFF"/>
          <w:left w:val="single" w:sz="6" w:space="0" w:color="FFFFFF"/>
          <w:bottom w:val="single" w:sz="6" w:space="0" w:color="FFFFFF"/>
          <w:right w:val="single" w:sz="6" w:space="0" w:color="FFFFFF"/>
        </w:pBdr>
        <w:rPr>
          <w:sz w:val="22"/>
          <w:szCs w:val="22"/>
        </w:rPr>
      </w:pPr>
      <w:r>
        <w:rPr>
          <w:sz w:val="22"/>
          <w:szCs w:val="22"/>
        </w:rPr>
        <w:object w:dxaOrig="7365" w:dyaOrig="4182">
          <v:shape id="_x0000_i1025" type="#_x0000_t75" style="width:340.5pt;height:192.75pt" o:ole="">
            <v:imagedata r:id="rId14" o:title="" croptop="-125f" cropbottom="-125f" cropleft="-125f" cropright="-125f"/>
          </v:shape>
          <o:OLEObject Type="Embed" ProgID="Unknown" ShapeID="_x0000_i1025" DrawAspect="Content" ObjectID="_1580718467" r:id="rId15">
            <o:FieldCodes>\* MERGEFORMAT</o:FieldCodes>
          </o:OLEObject>
        </w:objec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För demonstration planterades på en av lo</w:t>
      </w:r>
      <w:r>
        <w:rPr>
          <w:sz w:val="22"/>
          <w:szCs w:val="22"/>
          <w:lang w:val="sv-SE"/>
        </w:rPr>
        <w:softHyphen/>
        <w:t xml:space="preserve">kalerna ett radförsök med 11 plantor per rad. I </w:t>
      </w:r>
      <w:r>
        <w:rPr>
          <w:sz w:val="22"/>
          <w:szCs w:val="22"/>
          <w:lang w:val="sv-SE"/>
        </w:rPr>
        <w:t>försöket ingår alltså 100+11 plantor per för</w:t>
      </w:r>
      <w:r>
        <w:rPr>
          <w:sz w:val="22"/>
          <w:szCs w:val="22"/>
          <w:lang w:val="sv-SE"/>
        </w:rPr>
        <w:softHyphen/>
        <w:t>söksled. Totalt ingår således 1221 plantor.</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2"/>
          <w:szCs w:val="22"/>
          <w:lang w:val="sv-SE"/>
        </w:rPr>
        <w:t>Försökslokaler</w:t>
      </w:r>
      <w:r>
        <w:rPr>
          <w:sz w:val="22"/>
          <w:szCs w:val="22"/>
          <w:lang w:val="sv-SE"/>
        </w:rPr>
        <w:fldChar w:fldCharType="begin"/>
      </w:r>
      <w:r>
        <w:rPr>
          <w:sz w:val="22"/>
          <w:szCs w:val="22"/>
          <w:lang w:val="sv-SE"/>
        </w:rPr>
        <w:instrText>tc \l2 "</w:instrText>
      </w:r>
      <w:r>
        <w:rPr>
          <w:b/>
          <w:bCs/>
          <w:sz w:val="22"/>
          <w:szCs w:val="22"/>
          <w:lang w:val="sv-SE"/>
        </w:rPr>
        <w:instrText>Försökslokaler</w:instrText>
      </w:r>
      <w:r>
        <w:rPr>
          <w:sz w:val="22"/>
          <w:szCs w:val="22"/>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Försöket är utlagt på två olika hyggen (lokaler), båda avverkade under vintersäsongen 1994/95, och belägna inom en radie av 6 km från Asa forskningsstation (Tabell 1). Asa är beläget fyra mil norr om Växjö (57</w:t>
      </w:r>
      <w:r>
        <w:rPr>
          <w:sz w:val="22"/>
          <w:szCs w:val="22"/>
          <w:lang w:val="sv-SE"/>
        </w:rPr>
        <w:sym w:font="Symbol" w:char="F0B0"/>
      </w:r>
      <w:r>
        <w:rPr>
          <w:sz w:val="22"/>
          <w:szCs w:val="22"/>
          <w:lang w:val="sv-SE"/>
        </w:rPr>
        <w:t>10</w:t>
      </w:r>
      <w:r>
        <w:rPr>
          <w:sz w:val="22"/>
          <w:szCs w:val="22"/>
          <w:lang w:val="sv-SE"/>
        </w:rPr>
        <w:sym w:font="Symbol" w:char="F0A2"/>
      </w:r>
      <w:r>
        <w:rPr>
          <w:sz w:val="22"/>
          <w:szCs w:val="22"/>
          <w:lang w:val="sv-SE"/>
        </w:rPr>
        <w:t xml:space="preserve"> N). De båda lo</w:t>
      </w:r>
      <w:r>
        <w:rPr>
          <w:sz w:val="22"/>
          <w:szCs w:val="22"/>
          <w:lang w:val="sv-SE"/>
        </w:rPr>
        <w:softHyphen/>
        <w:t>kalerna bestod av blandbestånd av gran och tall och av</w:t>
      </w:r>
      <w:r>
        <w:rPr>
          <w:sz w:val="22"/>
          <w:szCs w:val="22"/>
          <w:lang w:val="sv-SE"/>
        </w:rPr>
        <w:softHyphen/>
        <w:t>verkades vid en normal slut</w:t>
      </w:r>
      <w:r>
        <w:rPr>
          <w:sz w:val="22"/>
          <w:szCs w:val="22"/>
          <w:lang w:val="sv-SE"/>
        </w:rPr>
        <w:softHyphen/>
        <w:t>avverkningsålder.</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2"/>
          <w:szCs w:val="22"/>
          <w:lang w:val="sv-SE"/>
        </w:rPr>
        <w:t>Plantmaterial</w:t>
      </w:r>
      <w:r>
        <w:rPr>
          <w:sz w:val="22"/>
          <w:szCs w:val="22"/>
          <w:lang w:val="sv-SE"/>
        </w:rPr>
        <w:fldChar w:fldCharType="begin"/>
      </w:r>
      <w:r>
        <w:rPr>
          <w:sz w:val="22"/>
          <w:szCs w:val="22"/>
          <w:lang w:val="sv-SE"/>
        </w:rPr>
        <w:instrText>tc \l2 "</w:instrText>
      </w:r>
      <w:r>
        <w:rPr>
          <w:b/>
          <w:bCs/>
          <w:sz w:val="22"/>
          <w:szCs w:val="22"/>
          <w:lang w:val="sv-SE"/>
        </w:rPr>
        <w:instrText>Plantmaterial</w:instrText>
      </w:r>
      <w:r>
        <w:rPr>
          <w:sz w:val="22"/>
          <w:szCs w:val="22"/>
          <w:lang w:val="sv-SE"/>
        </w:rPr>
        <w:fldChar w:fldCharType="end"/>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sectPr w:rsidR="002A6F3E">
          <w:type w:val="continuous"/>
          <w:pgSz w:w="11905" w:h="16837"/>
          <w:pgMar w:top="1417" w:right="1249" w:bottom="850" w:left="1360" w:header="1417" w:footer="850" w:gutter="436"/>
          <w:cols w:num="2" w:space="720" w:equalWidth="0">
            <w:col w:w="4069" w:space="720"/>
            <w:col w:w="4053"/>
          </w:cols>
          <w:noEndnote/>
        </w:sect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Barrotsplantorna var odlade av Svenska skogs</w:t>
      </w:r>
      <w:r>
        <w:rPr>
          <w:sz w:val="22"/>
          <w:szCs w:val="22"/>
          <w:lang w:val="sv-SE"/>
        </w:rPr>
        <w:softHyphen/>
        <w:t>plantors plantskola i Våxtorp och levererades till Asa 1 maj. Plantorna var fyraåriga (2/2), och proveniensen var Grodno Ostrov. Mät</w:t>
      </w:r>
      <w:r>
        <w:rPr>
          <w:sz w:val="22"/>
          <w:szCs w:val="22"/>
          <w:lang w:val="sv-SE"/>
        </w:rPr>
        <w:softHyphen/>
        <w:t>ningar av ett slumpmässigt urval av plant</w:t>
      </w:r>
      <w:r>
        <w:rPr>
          <w:sz w:val="22"/>
          <w:szCs w:val="22"/>
          <w:lang w:val="sv-SE"/>
        </w:rPr>
        <w:softHyphen/>
        <w:t>materialet gav en medelhöjd och standard</w:t>
      </w:r>
      <w:r>
        <w:rPr>
          <w:sz w:val="22"/>
          <w:szCs w:val="22"/>
          <w:lang w:val="sv-SE"/>
        </w:rPr>
        <w:softHyphen/>
        <w:t>avvikelse av 32,1 cm ± 5,0 cm och en rot</w:t>
      </w:r>
      <w:r>
        <w:rPr>
          <w:sz w:val="22"/>
          <w:szCs w:val="22"/>
          <w:lang w:val="sv-SE"/>
        </w:rPr>
        <w:softHyphen/>
        <w:t>halsdiameter av i medeltal 6,5 mm ± 1,1 mm.</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sz w:val="22"/>
          <w:szCs w:val="22"/>
          <w:lang w:val="sv-SE"/>
        </w:rPr>
        <w:t>Täckrotsplantorna som användes i försöket var tvååriga granplantor av proveniens Rezekne, Vitebsk, odlade i HIKO krukset typ V93. Plan</w:t>
      </w:r>
      <w:r>
        <w:rPr>
          <w:sz w:val="22"/>
          <w:szCs w:val="22"/>
          <w:lang w:val="sv-SE"/>
        </w:rPr>
        <w:softHyphen/>
        <w:t>torna levererades i april -95 av Odlarna Tve AB i Falkenberg, och bedömdes vara i god kondition. Mätningar av ett slumpmässigt urval av plant</w:t>
      </w:r>
      <w:r>
        <w:rPr>
          <w:sz w:val="22"/>
          <w:szCs w:val="22"/>
          <w:lang w:val="sv-SE"/>
        </w:rPr>
        <w:softHyphen/>
        <w:t>materialet gav en medelhöjd och standard</w:t>
      </w:r>
      <w:r>
        <w:rPr>
          <w:sz w:val="22"/>
          <w:szCs w:val="22"/>
          <w:lang w:val="sv-SE"/>
        </w:rPr>
        <w:softHyphen/>
        <w:t>avvikelse av 27,9 cm ± 3,8 cm och en rot</w:t>
      </w:r>
      <w:r>
        <w:rPr>
          <w:sz w:val="22"/>
          <w:szCs w:val="22"/>
          <w:lang w:val="sv-SE"/>
        </w:rPr>
        <w:softHyphen/>
        <w:t>halsdiameter av i medeltal 3,7 mm ± 0,5 mm.</w:t>
      </w: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1296"/>
          <w:tab w:val="left" w:pos="2592"/>
          <w:tab w:val="left" w:pos="3888"/>
          <w:tab w:val="left" w:pos="5184"/>
          <w:tab w:val="left" w:pos="6480"/>
          <w:tab w:val="left" w:pos="7776"/>
          <w:tab w:val="left" w:pos="9072"/>
        </w:tabs>
        <w:jc w:val="both"/>
        <w:rPr>
          <w:sz w:val="22"/>
          <w:szCs w:val="22"/>
          <w:lang w:val="sv-SE"/>
        </w:rPr>
      </w:pPr>
      <w:r>
        <w:rPr>
          <w:b/>
          <w:bCs/>
          <w:sz w:val="22"/>
          <w:szCs w:val="22"/>
          <w:lang w:val="sv-SE"/>
        </w:rPr>
        <w:t>Försöksled</w:t>
      </w:r>
      <w:r>
        <w:rPr>
          <w:sz w:val="22"/>
          <w:szCs w:val="22"/>
          <w:lang w:val="sv-SE"/>
        </w:rPr>
        <w:fldChar w:fldCharType="begin"/>
      </w:r>
      <w:r>
        <w:rPr>
          <w:sz w:val="22"/>
          <w:szCs w:val="22"/>
          <w:lang w:val="sv-SE"/>
        </w:rPr>
        <w:instrText>tc \l2 "</w:instrText>
      </w:r>
      <w:r>
        <w:rPr>
          <w:b/>
          <w:bCs/>
          <w:sz w:val="22"/>
          <w:szCs w:val="22"/>
          <w:lang w:val="sv-SE"/>
        </w:rPr>
        <w:instrText>Försöksled</w:instrText>
      </w:r>
      <w:r>
        <w:rPr>
          <w:sz w:val="22"/>
          <w:szCs w:val="22"/>
          <w:lang w:val="sv-SE"/>
        </w:rPr>
        <w:fldChar w:fldCharType="end"/>
      </w:r>
    </w:p>
    <w:p w:rsidR="002A6F3E" w:rsidRDefault="002A6F3E">
      <w:pPr>
        <w:tabs>
          <w:tab w:val="left" w:pos="0"/>
          <w:tab w:val="left" w:pos="583"/>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583"/>
          <w:tab w:val="left" w:pos="2592"/>
          <w:tab w:val="left" w:pos="3888"/>
          <w:tab w:val="left" w:pos="5184"/>
          <w:tab w:val="left" w:pos="6480"/>
          <w:tab w:val="left" w:pos="7776"/>
          <w:tab w:val="left" w:pos="9072"/>
        </w:tabs>
        <w:jc w:val="both"/>
        <w:rPr>
          <w:sz w:val="22"/>
          <w:szCs w:val="22"/>
          <w:lang w:val="sv-SE"/>
        </w:rPr>
      </w:pPr>
      <w:r>
        <w:rPr>
          <w:sz w:val="22"/>
          <w:szCs w:val="22"/>
          <w:lang w:val="sv-SE"/>
        </w:rPr>
        <w:t>I testet ingick fem mekaniska skydd, per</w:t>
      </w:r>
      <w:r>
        <w:rPr>
          <w:sz w:val="22"/>
          <w:szCs w:val="22"/>
          <w:lang w:val="sv-SE"/>
        </w:rPr>
        <w:softHyphen/>
        <w:t>metrinbehandling med och utan ombehandling och obehandlade plantor. Vissa skydd var av</w:t>
      </w:r>
      <w:r>
        <w:rPr>
          <w:sz w:val="22"/>
          <w:szCs w:val="22"/>
          <w:lang w:val="sv-SE"/>
        </w:rPr>
        <w:softHyphen/>
        <w:t>sedda för barrotsplantor och andra för täck</w:t>
      </w:r>
      <w:r>
        <w:rPr>
          <w:sz w:val="22"/>
          <w:szCs w:val="22"/>
          <w:lang w:val="sv-SE"/>
        </w:rPr>
        <w:softHyphen/>
        <w:t>rotsplantor, vilket gör att kontroll och per</w:t>
      </w:r>
      <w:r>
        <w:rPr>
          <w:sz w:val="22"/>
          <w:szCs w:val="22"/>
          <w:lang w:val="sv-SE"/>
        </w:rPr>
        <w:softHyphen/>
        <w:t>metrinbehandling finns representerade för båda planttyperna:</w:t>
      </w:r>
    </w:p>
    <w:p w:rsidR="002A6F3E" w:rsidRDefault="002A6F3E">
      <w:pPr>
        <w:tabs>
          <w:tab w:val="left" w:pos="0"/>
          <w:tab w:val="left" w:pos="583"/>
          <w:tab w:val="left" w:pos="2592"/>
          <w:tab w:val="left" w:pos="3888"/>
          <w:tab w:val="left" w:pos="5184"/>
          <w:tab w:val="left" w:pos="6480"/>
          <w:tab w:val="left" w:pos="7776"/>
          <w:tab w:val="left" w:pos="9072"/>
        </w:tabs>
        <w:jc w:val="both"/>
        <w:rPr>
          <w:sz w:val="22"/>
          <w:szCs w:val="22"/>
          <w:lang w:val="sv-SE"/>
        </w:rPr>
      </w:pPr>
    </w:p>
    <w:p w:rsidR="002A6F3E" w:rsidRDefault="002A6F3E">
      <w:pPr>
        <w:tabs>
          <w:tab w:val="left" w:pos="0"/>
          <w:tab w:val="right" w:pos="283"/>
          <w:tab w:val="left" w:pos="510"/>
          <w:tab w:val="left" w:pos="3888"/>
          <w:tab w:val="left" w:pos="5184"/>
          <w:tab w:val="left" w:pos="6480"/>
          <w:tab w:val="left" w:pos="7776"/>
          <w:tab w:val="left" w:pos="9072"/>
        </w:tabs>
        <w:jc w:val="both"/>
        <w:rPr>
          <w:sz w:val="22"/>
          <w:szCs w:val="22"/>
          <w:lang w:val="sv-SE"/>
        </w:rPr>
      </w:pPr>
      <w:r>
        <w:rPr>
          <w:sz w:val="22"/>
          <w:szCs w:val="22"/>
          <w:lang w:val="sv-SE"/>
        </w:rPr>
        <w:t>Barrotsplantor</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Pr>
          <w:sz w:val="22"/>
          <w:szCs w:val="22"/>
        </w:rPr>
        <w:lastRenderedPageBreak/>
        <w:t>Kontroll, obehandlade plantor</w:t>
      </w:r>
    </w:p>
    <w:p w:rsidR="002A6F3E" w:rsidRPr="00772BF2" w:rsidRDefault="002A6F3E">
      <w:pPr>
        <w:pStyle w:val="1"/>
        <w:tabs>
          <w:tab w:val="left" w:pos="0"/>
          <w:tab w:val="right" w:pos="283"/>
          <w:tab w:val="num" w:pos="396"/>
          <w:tab w:val="left" w:pos="3888"/>
          <w:tab w:val="left" w:pos="5184"/>
          <w:tab w:val="left" w:pos="6480"/>
          <w:tab w:val="left" w:pos="7776"/>
          <w:tab w:val="left" w:pos="9072"/>
        </w:tabs>
        <w:jc w:val="both"/>
        <w:rPr>
          <w:sz w:val="22"/>
          <w:szCs w:val="22"/>
          <w:lang w:val="sv-SE"/>
        </w:rPr>
      </w:pPr>
      <w:r w:rsidRPr="00772BF2">
        <w:rPr>
          <w:sz w:val="22"/>
          <w:szCs w:val="22"/>
          <w:lang w:val="sv-SE"/>
        </w:rPr>
        <w:t>Insekticidbehandling. Doppning i per</w:t>
      </w:r>
      <w:r w:rsidRPr="00772BF2">
        <w:rPr>
          <w:sz w:val="22"/>
          <w:szCs w:val="22"/>
          <w:lang w:val="sv-SE"/>
        </w:rPr>
        <w:softHyphen/>
        <w:t>metrin</w:t>
      </w:r>
      <w:r w:rsidRPr="00772BF2">
        <w:rPr>
          <w:sz w:val="22"/>
          <w:szCs w:val="22"/>
          <w:lang w:val="sv-SE"/>
        </w:rPr>
        <w:softHyphen/>
        <w:t xml:space="preserve">lösning (0,75 % aktiv substans). </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Pr>
          <w:sz w:val="22"/>
          <w:szCs w:val="22"/>
        </w:rPr>
        <w:t>BetaQ</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Pr>
          <w:sz w:val="22"/>
          <w:szCs w:val="22"/>
        </w:rPr>
        <w:t>NEW plantskydd</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Pr>
          <w:sz w:val="22"/>
          <w:szCs w:val="22"/>
        </w:rPr>
        <w:t>Kalkbehandling</w:t>
      </w:r>
    </w:p>
    <w:p w:rsidR="002A6F3E" w:rsidRDefault="002A6F3E">
      <w:pPr>
        <w:tabs>
          <w:tab w:val="left" w:pos="0"/>
          <w:tab w:val="right" w:pos="283"/>
          <w:tab w:val="left" w:pos="396"/>
          <w:tab w:val="left" w:pos="3888"/>
          <w:tab w:val="left" w:pos="5184"/>
          <w:tab w:val="left" w:pos="6480"/>
          <w:tab w:val="left" w:pos="7776"/>
          <w:tab w:val="left" w:pos="9072"/>
        </w:tabs>
        <w:jc w:val="both"/>
        <w:rPr>
          <w:sz w:val="22"/>
          <w:szCs w:val="22"/>
        </w:rPr>
      </w:pPr>
    </w:p>
    <w:p w:rsidR="002A6F3E" w:rsidRDefault="002A6F3E">
      <w:pPr>
        <w:tabs>
          <w:tab w:val="left" w:pos="0"/>
          <w:tab w:val="right" w:pos="283"/>
          <w:tab w:val="left" w:pos="396"/>
          <w:tab w:val="left" w:pos="3888"/>
          <w:tab w:val="left" w:pos="5184"/>
          <w:tab w:val="left" w:pos="6480"/>
          <w:tab w:val="left" w:pos="7776"/>
          <w:tab w:val="left" w:pos="9072"/>
        </w:tabs>
        <w:jc w:val="both"/>
        <w:rPr>
          <w:sz w:val="22"/>
          <w:szCs w:val="22"/>
        </w:rPr>
      </w:pPr>
      <w:r>
        <w:rPr>
          <w:sz w:val="22"/>
          <w:szCs w:val="22"/>
        </w:rPr>
        <w:t>Täckrotsplantor</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Pr>
          <w:sz w:val="22"/>
          <w:szCs w:val="22"/>
        </w:rPr>
        <w:t>Kontroll, obehandlade plantor</w:t>
      </w:r>
    </w:p>
    <w:p w:rsidR="002A6F3E" w:rsidRPr="00772BF2" w:rsidRDefault="002A6F3E">
      <w:pPr>
        <w:pStyle w:val="1"/>
        <w:tabs>
          <w:tab w:val="left" w:pos="0"/>
          <w:tab w:val="right" w:pos="283"/>
          <w:tab w:val="num" w:pos="396"/>
          <w:tab w:val="left" w:pos="3888"/>
          <w:tab w:val="left" w:pos="5184"/>
          <w:tab w:val="left" w:pos="6480"/>
          <w:tab w:val="left" w:pos="7776"/>
          <w:tab w:val="left" w:pos="9072"/>
        </w:tabs>
        <w:jc w:val="both"/>
        <w:rPr>
          <w:sz w:val="22"/>
          <w:szCs w:val="22"/>
          <w:lang w:val="sv-SE"/>
        </w:rPr>
      </w:pPr>
      <w:r w:rsidRPr="00772BF2">
        <w:rPr>
          <w:sz w:val="22"/>
          <w:szCs w:val="22"/>
          <w:lang w:val="sv-SE"/>
        </w:rPr>
        <w:t>Insekticidbehandling. Doppning i per</w:t>
      </w:r>
      <w:r w:rsidRPr="00772BF2">
        <w:rPr>
          <w:sz w:val="22"/>
          <w:szCs w:val="22"/>
          <w:lang w:val="sv-SE"/>
        </w:rPr>
        <w:softHyphen/>
        <w:t>metrin</w:t>
      </w:r>
      <w:r w:rsidRPr="00772BF2">
        <w:rPr>
          <w:sz w:val="22"/>
          <w:szCs w:val="22"/>
          <w:lang w:val="sv-SE"/>
        </w:rPr>
        <w:softHyphen/>
        <w:t>lösning (0,75 % aktiv substans).</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sidRPr="00772BF2">
        <w:rPr>
          <w:sz w:val="22"/>
          <w:szCs w:val="22"/>
          <w:lang w:val="sv-SE"/>
        </w:rPr>
        <w:t>Insekticidbehandling. Doppning i per</w:t>
      </w:r>
      <w:r w:rsidRPr="00772BF2">
        <w:rPr>
          <w:sz w:val="22"/>
          <w:szCs w:val="22"/>
          <w:lang w:val="sv-SE"/>
        </w:rPr>
        <w:softHyphen/>
        <w:t>metrin</w:t>
      </w:r>
      <w:r w:rsidRPr="00772BF2">
        <w:rPr>
          <w:sz w:val="22"/>
          <w:szCs w:val="22"/>
          <w:lang w:val="sv-SE"/>
        </w:rPr>
        <w:softHyphen/>
        <w:t xml:space="preserve">lösning (0,75 % aktiv substans). </w:t>
      </w:r>
      <w:r>
        <w:rPr>
          <w:sz w:val="22"/>
          <w:szCs w:val="22"/>
        </w:rPr>
        <w:t>Om</w:t>
      </w:r>
      <w:r>
        <w:rPr>
          <w:sz w:val="22"/>
          <w:szCs w:val="22"/>
        </w:rPr>
        <w:softHyphen/>
        <w:t>behand</w:t>
      </w:r>
      <w:r>
        <w:rPr>
          <w:sz w:val="22"/>
          <w:szCs w:val="22"/>
        </w:rPr>
        <w:softHyphen/>
        <w:t>ling våren 1996.</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Pr>
          <w:sz w:val="22"/>
          <w:szCs w:val="22"/>
        </w:rPr>
        <w:t>Bugstop</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Pr>
          <w:sz w:val="22"/>
          <w:szCs w:val="22"/>
        </w:rPr>
        <w:t>KP</w:t>
      </w:r>
      <w:r>
        <w:rPr>
          <w:sz w:val="22"/>
          <w:szCs w:val="22"/>
        </w:rPr>
        <w:noBreakHyphen/>
        <w:t>skyddet</w:t>
      </w:r>
    </w:p>
    <w:p w:rsidR="002A6F3E" w:rsidRDefault="002A6F3E">
      <w:pPr>
        <w:pStyle w:val="1"/>
        <w:tabs>
          <w:tab w:val="left" w:pos="0"/>
          <w:tab w:val="right" w:pos="283"/>
          <w:tab w:val="num" w:pos="396"/>
          <w:tab w:val="left" w:pos="3888"/>
          <w:tab w:val="left" w:pos="5184"/>
          <w:tab w:val="left" w:pos="6480"/>
          <w:tab w:val="left" w:pos="7776"/>
          <w:tab w:val="left" w:pos="9072"/>
        </w:tabs>
        <w:jc w:val="both"/>
        <w:rPr>
          <w:sz w:val="22"/>
          <w:szCs w:val="22"/>
        </w:rPr>
      </w:pPr>
      <w:r>
        <w:rPr>
          <w:sz w:val="22"/>
          <w:szCs w:val="22"/>
        </w:rPr>
        <w:t xml:space="preserve">Stopper </w:t>
      </w:r>
    </w:p>
    <w:p w:rsidR="002A6F3E" w:rsidRDefault="002A6F3E">
      <w:pPr>
        <w:tabs>
          <w:tab w:val="left" w:pos="0"/>
          <w:tab w:val="right" w:pos="283"/>
          <w:tab w:val="left" w:pos="396"/>
          <w:tab w:val="left" w:pos="3888"/>
          <w:tab w:val="left" w:pos="5184"/>
          <w:tab w:val="left" w:pos="6480"/>
          <w:tab w:val="left" w:pos="7776"/>
          <w:tab w:val="left" w:pos="9072"/>
        </w:tabs>
        <w:jc w:val="both"/>
        <w:rPr>
          <w:sz w:val="22"/>
          <w:szCs w:val="22"/>
        </w:rPr>
      </w:pPr>
    </w:p>
    <w:p w:rsidR="002A6F3E" w:rsidRPr="00772BF2" w:rsidRDefault="002A6F3E">
      <w:pPr>
        <w:tabs>
          <w:tab w:val="left" w:pos="0"/>
          <w:tab w:val="right" w:pos="283"/>
          <w:tab w:val="left" w:pos="396"/>
          <w:tab w:val="left" w:pos="3888"/>
          <w:tab w:val="left" w:pos="5184"/>
          <w:tab w:val="left" w:pos="6480"/>
          <w:tab w:val="left" w:pos="7776"/>
          <w:tab w:val="left" w:pos="9072"/>
        </w:tabs>
        <w:jc w:val="both"/>
        <w:rPr>
          <w:sz w:val="22"/>
          <w:szCs w:val="22"/>
          <w:lang w:val="sv-SE"/>
        </w:rPr>
      </w:pPr>
      <w:r w:rsidRPr="00772BF2">
        <w:rPr>
          <w:sz w:val="22"/>
          <w:szCs w:val="22"/>
          <w:lang w:val="sv-SE"/>
        </w:rPr>
        <w:t>För Beta Q och Bugstop utfördes appliceringen av respektive tillverkare och arbetet ägde rum på plantskolorna. Övriga skydd applicerades av personal på Asa försökspark. Permetrin</w:t>
      </w:r>
      <w:r w:rsidRPr="00772BF2">
        <w:rPr>
          <w:sz w:val="22"/>
          <w:szCs w:val="22"/>
          <w:lang w:val="sv-SE"/>
        </w:rPr>
        <w:softHyphen/>
        <w:t>preparatet som användes var GORI 920L. Plan</w:t>
      </w:r>
      <w:r w:rsidRPr="00772BF2">
        <w:rPr>
          <w:sz w:val="22"/>
          <w:szCs w:val="22"/>
          <w:lang w:val="sv-SE"/>
        </w:rPr>
        <w:softHyphen/>
        <w:t>teringen utfördes den 5 - 9 maj 1995.</w:t>
      </w:r>
    </w:p>
    <w:p w:rsidR="002A6F3E" w:rsidRPr="00772BF2" w:rsidRDefault="002A6F3E">
      <w:pPr>
        <w:tabs>
          <w:tab w:val="left" w:pos="0"/>
          <w:tab w:val="right" w:pos="283"/>
          <w:tab w:val="left" w:pos="396"/>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sz w:val="22"/>
          <w:szCs w:val="22"/>
          <w:lang w:val="sv-SE"/>
        </w:rPr>
        <w:t>Beskrivning av de mekaniska skydden</w:t>
      </w:r>
      <w:r>
        <w:rPr>
          <w:sz w:val="22"/>
          <w:szCs w:val="22"/>
        </w:rPr>
        <w:fldChar w:fldCharType="begin"/>
      </w:r>
      <w:r w:rsidRPr="00772BF2">
        <w:rPr>
          <w:sz w:val="22"/>
          <w:szCs w:val="22"/>
          <w:lang w:val="sv-SE"/>
        </w:rPr>
        <w:instrText>tc \l2 "</w:instrText>
      </w:r>
      <w:r w:rsidRPr="00772BF2">
        <w:rPr>
          <w:b/>
          <w:bCs/>
          <w:sz w:val="22"/>
          <w:szCs w:val="22"/>
          <w:lang w:val="sv-SE"/>
        </w:rPr>
        <w:instrText>Beskrivning av de mekaniska skydden</w:instrText>
      </w:r>
      <w:r>
        <w:rPr>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Nedan görs en beskrivning av respektive plant-skydd. Detaljer om skyddens utformning ges i Tabell 2 och i Figur 2.</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 </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Beta Q</w:t>
      </w:r>
      <w:r w:rsidRPr="00772BF2">
        <w:rPr>
          <w:sz w:val="22"/>
          <w:szCs w:val="22"/>
          <w:lang w:val="sv-SE"/>
        </w:rPr>
        <w:t xml:space="preserve"> består av latex i flytande form som sprutas på plantans nedre del där vätskan koagu</w:t>
      </w:r>
      <w:r w:rsidRPr="00772BF2">
        <w:rPr>
          <w:sz w:val="22"/>
          <w:szCs w:val="22"/>
          <w:lang w:val="sv-SE"/>
        </w:rPr>
        <w:softHyphen/>
        <w:t>lerar till en seg hinna. Modifiering av latex</w:t>
      </w:r>
      <w:r w:rsidRPr="00772BF2">
        <w:rPr>
          <w:sz w:val="22"/>
          <w:szCs w:val="22"/>
          <w:lang w:val="sv-SE"/>
        </w:rPr>
        <w:softHyphen/>
        <w:t xml:space="preserve">preparatet har gjorts med avseende på </w:t>
      </w:r>
      <w:r w:rsidRPr="00772BF2">
        <w:rPr>
          <w:sz w:val="22"/>
          <w:szCs w:val="22"/>
          <w:lang w:val="sv-SE"/>
        </w:rPr>
        <w:t>åldrings</w:t>
      </w:r>
      <w:r w:rsidRPr="00772BF2">
        <w:rPr>
          <w:sz w:val="22"/>
          <w:szCs w:val="22"/>
          <w:lang w:val="sv-SE"/>
        </w:rPr>
        <w:softHyphen/>
        <w:t>egenskaper, viskositet, ytspänning och koa</w:t>
      </w:r>
      <w:r w:rsidRPr="00772BF2">
        <w:rPr>
          <w:sz w:val="22"/>
          <w:szCs w:val="22"/>
          <w:lang w:val="sv-SE"/>
        </w:rPr>
        <w:softHyphen/>
        <w:t>guleringsegenskaper. Appliceringen ut</w:t>
      </w:r>
      <w:r w:rsidRPr="00772BF2">
        <w:rPr>
          <w:sz w:val="22"/>
          <w:szCs w:val="22"/>
          <w:lang w:val="sv-SE"/>
        </w:rPr>
        <w:softHyphen/>
        <w:t>fördes med hjälp av en handspruta.</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Bugstop</w:t>
      </w:r>
      <w:r w:rsidRPr="00772BF2">
        <w:rPr>
          <w:b/>
          <w:bCs/>
          <w:sz w:val="22"/>
          <w:szCs w:val="22"/>
          <w:lang w:val="sv-SE"/>
        </w:rPr>
        <w:t xml:space="preserve"> </w:t>
      </w:r>
      <w:r w:rsidRPr="00772BF2">
        <w:rPr>
          <w:sz w:val="22"/>
          <w:szCs w:val="22"/>
          <w:lang w:val="sv-SE"/>
        </w:rPr>
        <w:t>består av vax med inblandning av anti</w:t>
      </w:r>
      <w:r w:rsidRPr="00772BF2">
        <w:rPr>
          <w:sz w:val="22"/>
          <w:szCs w:val="22"/>
          <w:lang w:val="sv-SE"/>
        </w:rPr>
        <w:softHyphen/>
        <w:t>oxidanter och syntetiska polymerer. Vaxet värms upp och sprutas på plantans nedre del, där det stelnar och bildar ett skyddande lager. En plant</w:t>
      </w:r>
      <w:r w:rsidRPr="00772BF2">
        <w:rPr>
          <w:sz w:val="22"/>
          <w:szCs w:val="22"/>
          <w:lang w:val="sv-SE"/>
        </w:rPr>
        <w:softHyphen/>
        <w:t>kasett i taget sprutades med hjälp av en spe</w:t>
      </w:r>
      <w:r w:rsidRPr="00772BF2">
        <w:rPr>
          <w:sz w:val="22"/>
          <w:szCs w:val="22"/>
          <w:lang w:val="sv-SE"/>
        </w:rPr>
        <w:softHyphen/>
        <w:t>cialbyggd utrustning.</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KP</w:t>
      </w:r>
      <w:r w:rsidRPr="00772BF2">
        <w:rPr>
          <w:b/>
          <w:bCs/>
          <w:i/>
          <w:iCs/>
          <w:sz w:val="22"/>
          <w:szCs w:val="22"/>
          <w:lang w:val="sv-SE"/>
        </w:rPr>
        <w:noBreakHyphen/>
        <w:t>skyddet</w:t>
      </w:r>
      <w:r w:rsidRPr="00772BF2">
        <w:rPr>
          <w:sz w:val="22"/>
          <w:szCs w:val="22"/>
          <w:lang w:val="sv-SE"/>
        </w:rPr>
        <w:t xml:space="preserve"> i 1995 års version är en svagt konisk hylsa tillverkad i genomskinlig plast. App</w:t>
      </w:r>
      <w:r w:rsidRPr="00772BF2">
        <w:rPr>
          <w:sz w:val="22"/>
          <w:szCs w:val="22"/>
          <w:lang w:val="sv-SE"/>
        </w:rPr>
        <w:softHyphen/>
        <w:t>liceringen sker direkt efter sådd genom att skyddet sätts fast i kruksetets jordklump med hjälp av smala piggar, varefter plantan växer upp inne i skydds</w:t>
      </w:r>
      <w:r w:rsidRPr="00772BF2">
        <w:rPr>
          <w:sz w:val="22"/>
          <w:szCs w:val="22"/>
          <w:lang w:val="sv-SE"/>
        </w:rPr>
        <w:softHyphen/>
        <w:t>hylsan. Appliceringen kan också ske i ett senare skede när plantan vuxit några centimeter. I detta försök applicerades skyddet på plantorna strax före utplanteringen, för att erhålla jämförbart plantmaterial med övriga försöksled.</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 xml:space="preserve">Stopper </w:t>
      </w:r>
      <w:r w:rsidRPr="00772BF2">
        <w:rPr>
          <w:sz w:val="22"/>
          <w:szCs w:val="22"/>
          <w:lang w:val="sv-SE"/>
        </w:rPr>
        <w:t>för täckrots-plantor är en smal hylsa av genomskinlig plast med ett brätte längst upp för att hindra snytbaggen att klättra över skyd</w:t>
      </w:r>
      <w:r w:rsidRPr="00772BF2">
        <w:rPr>
          <w:sz w:val="22"/>
          <w:szCs w:val="22"/>
          <w:lang w:val="sv-SE"/>
        </w:rPr>
        <w:softHyphen/>
        <w:t>det. Appliceringen äger rum direkt efter sådd genom att skyddets smala piggar trycks ner i rot</w:t>
      </w:r>
      <w:r w:rsidRPr="00772BF2">
        <w:rPr>
          <w:sz w:val="22"/>
          <w:szCs w:val="22"/>
          <w:lang w:val="sv-SE"/>
        </w:rPr>
        <w:softHyphen/>
        <w:t>klumpen, och plantan växer sedan upp genom skyddet. För att göra det möjligt att använda samma plantmaterial i hela försöket applicerades skyddet i detta försöket på två</w:t>
      </w:r>
      <w:r w:rsidRPr="00772BF2">
        <w:rPr>
          <w:sz w:val="22"/>
          <w:szCs w:val="22"/>
          <w:lang w:val="sv-SE"/>
        </w:rPr>
        <w:softHyphen/>
        <w:t>åriga plantor.</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NEW-plantskydd</w:t>
      </w:r>
      <w:r w:rsidRPr="00772BF2">
        <w:rPr>
          <w:b/>
          <w:bCs/>
          <w:sz w:val="22"/>
          <w:szCs w:val="22"/>
          <w:lang w:val="sv-SE"/>
        </w:rPr>
        <w:t xml:space="preserve"> </w:t>
      </w:r>
      <w:r w:rsidRPr="00772BF2">
        <w:rPr>
          <w:sz w:val="22"/>
          <w:szCs w:val="22"/>
          <w:lang w:val="sv-SE"/>
        </w:rPr>
        <w:t>utgörs av en cylinder till</w:t>
      </w:r>
      <w:r w:rsidRPr="00772BF2">
        <w:rPr>
          <w:sz w:val="22"/>
          <w:szCs w:val="22"/>
          <w:lang w:val="sv-SE"/>
        </w:rPr>
        <w:softHyphen/>
        <w:t>verkad av plastat papper. I nederdelen är cy</w:t>
      </w:r>
      <w:r w:rsidRPr="00772BF2">
        <w:rPr>
          <w:sz w:val="22"/>
          <w:szCs w:val="22"/>
          <w:lang w:val="sv-SE"/>
        </w:rPr>
        <w:softHyphen/>
        <w:t>lindern sammanfogad och urklippt så att två "hängslen" bildas. Övre delen av skyddet är behandlat med teflon vilket gör skyddet halt och försvårar för insekter att nå plantan. App</w:t>
      </w:r>
      <w:r w:rsidRPr="00772BF2">
        <w:rPr>
          <w:sz w:val="22"/>
          <w:szCs w:val="22"/>
          <w:lang w:val="sv-SE"/>
        </w:rPr>
        <w:softHyphen/>
        <w:t>liceringen gjordes manuellt genom att plantan fördes, med roten först, genom en tratt där skyddet var anslutet i den smala änden av tratten. Plantan fångades upp av skyddets hängsle.</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b/>
          <w:bCs/>
          <w:i/>
          <w:iCs/>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b/>
          <w:bCs/>
          <w:i/>
          <w:iCs/>
          <w:sz w:val="22"/>
          <w:szCs w:val="22"/>
          <w:lang w:val="sv-SE"/>
        </w:rPr>
        <w:sectPr w:rsidR="002A6F3E" w:rsidRPr="00772BF2">
          <w:type w:val="continuous"/>
          <w:pgSz w:w="11905" w:h="16837"/>
          <w:pgMar w:top="1417" w:right="1249" w:bottom="850" w:left="1360" w:header="1417" w:footer="850" w:gutter="436"/>
          <w:cols w:num="2" w:space="720" w:equalWidth="0">
            <w:col w:w="4069" w:space="720"/>
            <w:col w:w="4053"/>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Kalk</w:t>
      </w:r>
      <w:r w:rsidRPr="00772BF2">
        <w:rPr>
          <w:sz w:val="22"/>
          <w:szCs w:val="22"/>
          <w:lang w:val="sv-SE"/>
        </w:rPr>
        <w:t xml:space="preserve"> avsedd för målning blandades med vatten och testades på fyra olika sätt, nämligen; 1. Kalk penslades direkt på plantan. 2. Kalk spreds på marken runt plantan. Då det fanns anledning att tro att kalk direkt på plantan kunde ge behandlings</w:t>
      </w:r>
      <w:r w:rsidRPr="00772BF2">
        <w:rPr>
          <w:sz w:val="22"/>
          <w:szCs w:val="22"/>
          <w:lang w:val="sv-SE"/>
        </w:rPr>
        <w:softHyphen/>
        <w:t xml:space="preserve">skador penslades ett </w:t>
      </w:r>
      <w:r w:rsidRPr="00772BF2">
        <w:rPr>
          <w:sz w:val="22"/>
          <w:szCs w:val="22"/>
          <w:lang w:val="sv-SE"/>
        </w:rPr>
        <w:t>skyddande lager av lera på plantan före kalk</w:t>
      </w:r>
      <w:r w:rsidRPr="00772BF2">
        <w:rPr>
          <w:sz w:val="22"/>
          <w:szCs w:val="22"/>
          <w:lang w:val="sv-SE"/>
        </w:rPr>
        <w:softHyphen/>
        <w:t>behandlingen. För</w:t>
      </w:r>
      <w:r w:rsidRPr="00772BF2">
        <w:rPr>
          <w:sz w:val="22"/>
          <w:szCs w:val="22"/>
          <w:lang w:val="sv-SE"/>
        </w:rPr>
        <w:softHyphen/>
        <w:t>söksled 3 bestod av lera plus kalk och 4 av enbart lera. Det senare för</w:t>
      </w:r>
      <w:r w:rsidRPr="00772BF2">
        <w:rPr>
          <w:sz w:val="22"/>
          <w:szCs w:val="22"/>
          <w:lang w:val="sv-SE"/>
        </w:rPr>
        <w:softHyphen/>
        <w:t>söksledet testades då enbart lera också kunde ge en skyddseffekt.</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Default="002A6F3E">
      <w:pPr>
        <w:framePr w:w="4069" w:h="4958" w:hRule="exact" w:hSpace="240" w:vSpace="240" w:wrap="notBeside" w:vAnchor="text" w:hAnchor="margin" w:x="1" w:y="85"/>
        <w:pBdr>
          <w:top w:val="single" w:sz="6" w:space="0" w:color="FFFFFF"/>
          <w:left w:val="single" w:sz="6" w:space="0" w:color="FFFFFF"/>
          <w:bottom w:val="single" w:sz="6" w:space="0" w:color="FFFFFF"/>
          <w:right w:val="single" w:sz="6" w:space="0" w:color="FFFFFF"/>
        </w:pBdr>
        <w:rPr>
          <w:sz w:val="22"/>
          <w:szCs w:val="22"/>
        </w:rPr>
      </w:pPr>
      <w:r>
        <w:rPr>
          <w:sz w:val="22"/>
          <w:szCs w:val="22"/>
        </w:rPr>
        <w:object w:dxaOrig="2656" w:dyaOrig="3141">
          <v:shape id="_x0000_i1026" type="#_x0000_t75" style="width:203.25pt;height:247.5pt" o:ole="">
            <v:imagedata r:id="rId16" o:title="" croptop="-167f" cropbottom="-167f" cropleft="-25f" cropright="-25f"/>
          </v:shape>
          <o:OLEObject Type="Embed" ProgID="Unknown" ShapeID="_x0000_i1026" DrawAspect="Content" ObjectID="_1580718468" r:id="rId17">
            <o:FieldCodes>\* MERGEFORMAT</o:FieldCodes>
          </o:OLEObject>
        </w:object>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tbl>
      <w:tblPr>
        <w:tblW w:w="0" w:type="auto"/>
        <w:tblInd w:w="176" w:type="dxa"/>
        <w:tblLayout w:type="fixed"/>
        <w:tblCellMar>
          <w:left w:w="176" w:type="dxa"/>
          <w:right w:w="176" w:type="dxa"/>
        </w:tblCellMar>
        <w:tblLook w:val="0000" w:firstRow="0" w:lastRow="0" w:firstColumn="0" w:lastColumn="0" w:noHBand="0" w:noVBand="0"/>
      </w:tblPr>
      <w:tblGrid>
        <w:gridCol w:w="1983"/>
        <w:gridCol w:w="2097"/>
        <w:gridCol w:w="1758"/>
        <w:gridCol w:w="1644"/>
        <w:gridCol w:w="1360"/>
      </w:tblGrid>
      <w:tr w:rsidR="003E366E" w:rsidTr="003E366E">
        <w:tc>
          <w:tcPr>
            <w:tcW w:w="1983" w:type="dxa"/>
            <w:vMerge w:val="restart"/>
            <w:tcBorders>
              <w:top w:val="single" w:sz="7" w:space="0" w:color="000000"/>
              <w:left w:val="nil"/>
              <w:bottom w:val="nil"/>
              <w:right w:val="nil"/>
            </w:tcBorders>
          </w:tcPr>
          <w:p w:rsidR="002A6F3E" w:rsidRDefault="002A6F3E">
            <w:pPr>
              <w:framePr w:w="8842" w:wrap="notBeside" w:hAnchor="margin" w:x="1" w:y="1"/>
              <w:spacing w:line="120" w:lineRule="exact"/>
              <w:rPr>
                <w:sz w:val="22"/>
                <w:szCs w:val="22"/>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2"/>
                <w:szCs w:val="22"/>
                <w:lang w:val="sv-SE"/>
              </w:rPr>
            </w:pPr>
            <w:r>
              <w:rPr>
                <w:rFonts w:ascii="Arial" w:hAnsi="Arial" w:cs="Arial"/>
                <w:sz w:val="22"/>
                <w:szCs w:val="22"/>
                <w:lang w:val="sv-SE"/>
              </w:rPr>
              <w:t>Skyddets namn</w:t>
            </w:r>
          </w:p>
        </w:tc>
        <w:tc>
          <w:tcPr>
            <w:tcW w:w="2097" w:type="dxa"/>
            <w:vMerge w:val="restart"/>
            <w:tcBorders>
              <w:top w:val="single" w:sz="7" w:space="0" w:color="000000"/>
              <w:left w:val="nil"/>
              <w:bottom w:val="nil"/>
              <w:right w:val="nil"/>
            </w:tcBorders>
          </w:tcPr>
          <w:p w:rsidR="002A6F3E" w:rsidRDefault="002A6F3E">
            <w:pPr>
              <w:framePr w:w="8842" w:wrap="notBeside" w:hAnchor="margin" w:x="1" w:y="1"/>
              <w:spacing w:line="120"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2"/>
                <w:szCs w:val="22"/>
                <w:lang w:val="sv-SE"/>
              </w:rPr>
            </w:pPr>
            <w:r>
              <w:rPr>
                <w:rFonts w:ascii="Arial" w:hAnsi="Arial" w:cs="Arial"/>
                <w:sz w:val="22"/>
                <w:szCs w:val="22"/>
                <w:lang w:val="sv-SE"/>
              </w:rPr>
              <w:t>Skyddets höjd (cm)</w:t>
            </w:r>
          </w:p>
        </w:tc>
        <w:tc>
          <w:tcPr>
            <w:tcW w:w="3402" w:type="dxa"/>
            <w:gridSpan w:val="2"/>
            <w:tcBorders>
              <w:top w:val="single" w:sz="7" w:space="0" w:color="000000"/>
              <w:left w:val="nil"/>
              <w:bottom w:val="nil"/>
              <w:right w:val="nil"/>
            </w:tcBorders>
          </w:tcPr>
          <w:p w:rsidR="002A6F3E" w:rsidRDefault="002A6F3E">
            <w:pPr>
              <w:framePr w:w="8842" w:wrap="notBeside" w:hAnchor="margin" w:x="1" w:y="1"/>
              <w:spacing w:line="120"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2"/>
                <w:szCs w:val="22"/>
                <w:lang w:val="sv-SE"/>
              </w:rPr>
            </w:pPr>
            <w:r>
              <w:rPr>
                <w:rFonts w:ascii="Arial" w:hAnsi="Arial" w:cs="Arial"/>
                <w:sz w:val="22"/>
                <w:szCs w:val="22"/>
                <w:lang w:val="sv-SE"/>
              </w:rPr>
              <w:t>Skyddets diameter (cm)</w:t>
            </w:r>
          </w:p>
        </w:tc>
        <w:tc>
          <w:tcPr>
            <w:tcW w:w="1360" w:type="dxa"/>
            <w:vMerge w:val="restart"/>
            <w:tcBorders>
              <w:top w:val="single" w:sz="7" w:space="0" w:color="000000"/>
              <w:left w:val="nil"/>
              <w:bottom w:val="nil"/>
              <w:right w:val="nil"/>
            </w:tcBorders>
          </w:tcPr>
          <w:p w:rsidR="002A6F3E" w:rsidRDefault="002A6F3E">
            <w:pPr>
              <w:framePr w:w="8842" w:wrap="notBeside" w:hAnchor="margin" w:x="1" w:y="1"/>
              <w:spacing w:line="120"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2"/>
                <w:szCs w:val="22"/>
                <w:lang w:val="sv-SE"/>
              </w:rPr>
            </w:pPr>
            <w:r>
              <w:rPr>
                <w:rFonts w:ascii="Arial" w:hAnsi="Arial" w:cs="Arial"/>
                <w:sz w:val="22"/>
                <w:szCs w:val="22"/>
                <w:lang w:val="sv-SE"/>
              </w:rPr>
              <w:t>Planttyp</w:t>
            </w: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2"/>
                <w:szCs w:val="22"/>
                <w:lang w:val="sv-SE"/>
              </w:rPr>
            </w:pPr>
          </w:p>
        </w:tc>
      </w:tr>
      <w:tr w:rsidR="002A6F3E">
        <w:tc>
          <w:tcPr>
            <w:tcW w:w="1983" w:type="dxa"/>
            <w:vMerge/>
            <w:tcBorders>
              <w:top w:val="nil"/>
              <w:left w:val="single" w:sz="7" w:space="0" w:color="000000"/>
              <w:bottom w:val="single" w:sz="7" w:space="0" w:color="000000"/>
              <w:right w:val="single" w:sz="7" w:space="0" w:color="000000"/>
            </w:tcBorders>
          </w:tcPr>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2"/>
                <w:szCs w:val="22"/>
                <w:lang w:val="sv-SE"/>
              </w:rPr>
            </w:pPr>
          </w:p>
        </w:tc>
        <w:tc>
          <w:tcPr>
            <w:tcW w:w="2097" w:type="dxa"/>
            <w:vMerge/>
            <w:tcBorders>
              <w:top w:val="nil"/>
              <w:left w:val="single" w:sz="7" w:space="0" w:color="000000"/>
              <w:bottom w:val="single" w:sz="7" w:space="0" w:color="000000"/>
              <w:right w:val="nil"/>
            </w:tcBorders>
          </w:tcPr>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2"/>
                <w:szCs w:val="22"/>
                <w:lang w:val="sv-SE"/>
              </w:rPr>
            </w:pPr>
          </w:p>
        </w:tc>
        <w:tc>
          <w:tcPr>
            <w:tcW w:w="1758" w:type="dxa"/>
            <w:tcBorders>
              <w:top w:val="nil"/>
              <w:left w:val="nil"/>
              <w:bottom w:val="nil"/>
              <w:right w:val="nil"/>
            </w:tcBorders>
          </w:tcPr>
          <w:p w:rsidR="002A6F3E" w:rsidRDefault="002A6F3E">
            <w:pPr>
              <w:framePr w:w="8842" w:wrap="notBeside" w:hAnchor="margin" w:x="1" w:y="1"/>
              <w:spacing w:line="120"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2"/>
                <w:szCs w:val="22"/>
                <w:lang w:val="sv-SE"/>
              </w:rPr>
            </w:pPr>
            <w:r>
              <w:rPr>
                <w:rFonts w:ascii="Arial" w:hAnsi="Arial" w:cs="Arial"/>
                <w:sz w:val="22"/>
                <w:szCs w:val="22"/>
                <w:lang w:val="sv-SE"/>
              </w:rPr>
              <w:t>Nedre</w:t>
            </w:r>
          </w:p>
        </w:tc>
        <w:tc>
          <w:tcPr>
            <w:tcW w:w="1644" w:type="dxa"/>
            <w:tcBorders>
              <w:top w:val="nil"/>
              <w:left w:val="nil"/>
              <w:bottom w:val="nil"/>
              <w:right w:val="single" w:sz="7" w:space="0" w:color="000000"/>
            </w:tcBorders>
          </w:tcPr>
          <w:p w:rsidR="002A6F3E" w:rsidRDefault="002A6F3E">
            <w:pPr>
              <w:framePr w:w="8842" w:wrap="notBeside" w:hAnchor="margin" w:x="1" w:y="1"/>
              <w:spacing w:line="120"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2"/>
                <w:szCs w:val="22"/>
                <w:lang w:val="sv-SE"/>
              </w:rPr>
            </w:pPr>
            <w:r>
              <w:rPr>
                <w:rFonts w:ascii="Arial" w:hAnsi="Arial" w:cs="Arial"/>
                <w:sz w:val="22"/>
                <w:szCs w:val="22"/>
                <w:lang w:val="sv-SE"/>
              </w:rPr>
              <w:t>Övre</w:t>
            </w:r>
          </w:p>
        </w:tc>
        <w:tc>
          <w:tcPr>
            <w:tcW w:w="1360" w:type="dxa"/>
            <w:vMerge/>
            <w:tcBorders>
              <w:top w:val="nil"/>
              <w:left w:val="single" w:sz="7" w:space="0" w:color="000000"/>
              <w:bottom w:val="single" w:sz="7" w:space="0" w:color="000000"/>
              <w:right w:val="single" w:sz="7" w:space="0" w:color="000000"/>
            </w:tcBorders>
          </w:tcPr>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2"/>
                <w:szCs w:val="22"/>
                <w:lang w:val="sv-SE"/>
              </w:rPr>
            </w:pPr>
          </w:p>
        </w:tc>
      </w:tr>
      <w:tr w:rsidR="003E366E" w:rsidTr="003E366E">
        <w:tc>
          <w:tcPr>
            <w:tcW w:w="1983" w:type="dxa"/>
            <w:tcBorders>
              <w:top w:val="single" w:sz="7" w:space="0" w:color="000000"/>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Beta Q</w:t>
            </w:r>
          </w:p>
        </w:tc>
        <w:tc>
          <w:tcPr>
            <w:tcW w:w="2097" w:type="dxa"/>
            <w:tcBorders>
              <w:top w:val="single" w:sz="7" w:space="0" w:color="000000"/>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2"/>
                <w:szCs w:val="22"/>
                <w:lang w:val="sv-SE"/>
              </w:rPr>
            </w:pPr>
            <w:r>
              <w:rPr>
                <w:rFonts w:ascii="Arial" w:hAnsi="Arial" w:cs="Arial"/>
                <w:sz w:val="22"/>
                <w:szCs w:val="22"/>
                <w:lang w:val="sv-SE"/>
              </w:rPr>
              <w:t>18,0</w:t>
            </w:r>
          </w:p>
        </w:tc>
        <w:tc>
          <w:tcPr>
            <w:tcW w:w="3402" w:type="dxa"/>
            <w:gridSpan w:val="2"/>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2"/>
                <w:szCs w:val="22"/>
                <w:lang w:val="sv-SE"/>
              </w:rPr>
              <w:t xml:space="preserve">Tunt lager på barken </w:t>
            </w:r>
          </w:p>
        </w:tc>
        <w:tc>
          <w:tcPr>
            <w:tcW w:w="1360" w:type="dxa"/>
            <w:tcBorders>
              <w:top w:val="single" w:sz="7" w:space="0" w:color="000000"/>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Barrot</w:t>
            </w:r>
          </w:p>
        </w:tc>
      </w:tr>
      <w:tr w:rsidR="002A6F3E">
        <w:tc>
          <w:tcPr>
            <w:tcW w:w="1983"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NEW-plantskydd</w:t>
            </w:r>
          </w:p>
        </w:tc>
        <w:tc>
          <w:tcPr>
            <w:tcW w:w="2097"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right"/>
              <w:rPr>
                <w:rFonts w:ascii="Arial" w:hAnsi="Arial" w:cs="Arial"/>
                <w:sz w:val="22"/>
                <w:szCs w:val="22"/>
                <w:lang w:val="sv-SE"/>
              </w:rPr>
            </w:pPr>
            <w:r>
              <w:rPr>
                <w:rFonts w:ascii="Arial" w:hAnsi="Arial" w:cs="Arial"/>
                <w:sz w:val="22"/>
                <w:szCs w:val="22"/>
                <w:lang w:val="sv-SE"/>
              </w:rPr>
              <w:t>13,0</w:t>
            </w:r>
          </w:p>
        </w:tc>
        <w:tc>
          <w:tcPr>
            <w:tcW w:w="1758"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2"/>
                <w:szCs w:val="22"/>
                <w:lang w:val="sv-SE"/>
              </w:rPr>
              <w:t>4,0</w:t>
            </w:r>
          </w:p>
        </w:tc>
        <w:tc>
          <w:tcPr>
            <w:tcW w:w="1644" w:type="dxa"/>
            <w:tcBorders>
              <w:top w:val="nil"/>
              <w:left w:val="nil"/>
              <w:bottom w:val="single" w:sz="7" w:space="0" w:color="000000"/>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2"/>
                <w:szCs w:val="22"/>
                <w:lang w:val="sv-SE"/>
              </w:rPr>
              <w:t>4,0</w:t>
            </w:r>
          </w:p>
        </w:tc>
        <w:tc>
          <w:tcPr>
            <w:tcW w:w="1360"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Barrot</w:t>
            </w:r>
          </w:p>
        </w:tc>
      </w:tr>
      <w:tr w:rsidR="003E366E" w:rsidTr="003E366E">
        <w:tc>
          <w:tcPr>
            <w:tcW w:w="1983"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Bugstop</w:t>
            </w:r>
          </w:p>
        </w:tc>
        <w:tc>
          <w:tcPr>
            <w:tcW w:w="2097"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right"/>
              <w:rPr>
                <w:rFonts w:ascii="Arial" w:hAnsi="Arial" w:cs="Arial"/>
                <w:sz w:val="22"/>
                <w:szCs w:val="22"/>
                <w:lang w:val="sv-SE"/>
              </w:rPr>
            </w:pPr>
            <w:r>
              <w:rPr>
                <w:rFonts w:ascii="Arial" w:hAnsi="Arial" w:cs="Arial"/>
                <w:sz w:val="22"/>
                <w:szCs w:val="22"/>
                <w:lang w:val="sv-SE"/>
              </w:rPr>
              <w:t>10,0</w:t>
            </w:r>
          </w:p>
        </w:tc>
        <w:tc>
          <w:tcPr>
            <w:tcW w:w="3402" w:type="dxa"/>
            <w:gridSpan w:val="2"/>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2"/>
                <w:szCs w:val="22"/>
                <w:lang w:val="sv-SE"/>
              </w:rPr>
              <w:t>Tunt lager på barken</w:t>
            </w:r>
          </w:p>
        </w:tc>
        <w:tc>
          <w:tcPr>
            <w:tcW w:w="1360"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Täckrot</w:t>
            </w:r>
          </w:p>
        </w:tc>
      </w:tr>
      <w:tr w:rsidR="002A6F3E">
        <w:tc>
          <w:tcPr>
            <w:tcW w:w="1983"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KP-skyddet</w:t>
            </w:r>
          </w:p>
        </w:tc>
        <w:tc>
          <w:tcPr>
            <w:tcW w:w="2097"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right"/>
              <w:rPr>
                <w:rFonts w:ascii="Arial" w:hAnsi="Arial" w:cs="Arial"/>
                <w:sz w:val="22"/>
                <w:szCs w:val="22"/>
                <w:lang w:val="sv-SE"/>
              </w:rPr>
            </w:pPr>
            <w:r>
              <w:rPr>
                <w:rFonts w:ascii="Arial" w:hAnsi="Arial" w:cs="Arial"/>
                <w:sz w:val="22"/>
                <w:szCs w:val="22"/>
                <w:lang w:val="sv-SE"/>
              </w:rPr>
              <w:t>13,0</w:t>
            </w:r>
          </w:p>
        </w:tc>
        <w:tc>
          <w:tcPr>
            <w:tcW w:w="1758"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2"/>
                <w:szCs w:val="22"/>
                <w:lang w:val="sv-SE"/>
              </w:rPr>
              <w:t>4,0</w:t>
            </w:r>
          </w:p>
        </w:tc>
        <w:tc>
          <w:tcPr>
            <w:tcW w:w="1644"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2"/>
                <w:szCs w:val="22"/>
                <w:lang w:val="sv-SE"/>
              </w:rPr>
              <w:t>3,0</w:t>
            </w:r>
          </w:p>
        </w:tc>
        <w:tc>
          <w:tcPr>
            <w:tcW w:w="1360"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2"/>
                <w:szCs w:val="22"/>
                <w:lang w:val="sv-SE"/>
              </w:rPr>
              <w:t>Täckrot</w:t>
            </w:r>
          </w:p>
        </w:tc>
      </w:tr>
      <w:tr w:rsidR="002A6F3E">
        <w:tc>
          <w:tcPr>
            <w:tcW w:w="1983"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0"/>
                <w:szCs w:val="20"/>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 xml:space="preserve">Stopper </w:t>
            </w:r>
          </w:p>
        </w:tc>
        <w:tc>
          <w:tcPr>
            <w:tcW w:w="2097"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right"/>
              <w:rPr>
                <w:rFonts w:ascii="Arial" w:hAnsi="Arial" w:cs="Arial"/>
                <w:sz w:val="22"/>
                <w:szCs w:val="22"/>
                <w:lang w:val="sv-SE"/>
              </w:rPr>
            </w:pPr>
            <w:r>
              <w:rPr>
                <w:rFonts w:ascii="Arial" w:hAnsi="Arial" w:cs="Arial"/>
                <w:sz w:val="22"/>
                <w:szCs w:val="22"/>
                <w:lang w:val="sv-SE"/>
              </w:rPr>
              <w:t xml:space="preserve"> 6,5</w:t>
            </w:r>
          </w:p>
        </w:tc>
        <w:tc>
          <w:tcPr>
            <w:tcW w:w="1758" w:type="dxa"/>
            <w:tcBorders>
              <w:top w:val="nil"/>
              <w:left w:val="nil"/>
              <w:bottom w:val="single" w:sz="7" w:space="0" w:color="000000"/>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2"/>
                <w:szCs w:val="22"/>
                <w:lang w:val="sv-SE"/>
              </w:rPr>
              <w:t>1,3</w:t>
            </w:r>
          </w:p>
        </w:tc>
        <w:tc>
          <w:tcPr>
            <w:tcW w:w="1644" w:type="dxa"/>
            <w:tcBorders>
              <w:top w:val="nil"/>
              <w:left w:val="nil"/>
              <w:bottom w:val="single" w:sz="7" w:space="0" w:color="000000"/>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2"/>
                <w:szCs w:val="22"/>
                <w:lang w:val="sv-SE"/>
              </w:rPr>
              <w:t>3,5</w:t>
            </w:r>
          </w:p>
        </w:tc>
        <w:tc>
          <w:tcPr>
            <w:tcW w:w="1360" w:type="dxa"/>
            <w:tcBorders>
              <w:top w:val="nil"/>
              <w:left w:val="nil"/>
              <w:bottom w:val="nil"/>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Täckrot</w:t>
            </w:r>
          </w:p>
        </w:tc>
      </w:tr>
      <w:tr w:rsidR="003E366E" w:rsidTr="003E366E">
        <w:tc>
          <w:tcPr>
            <w:tcW w:w="1983" w:type="dxa"/>
            <w:tcBorders>
              <w:top w:val="nil"/>
              <w:left w:val="nil"/>
              <w:bottom w:val="single" w:sz="7" w:space="0" w:color="000000"/>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Kalk (för målning)</w:t>
            </w:r>
          </w:p>
        </w:tc>
        <w:tc>
          <w:tcPr>
            <w:tcW w:w="5499" w:type="dxa"/>
            <w:gridSpan w:val="3"/>
            <w:tcBorders>
              <w:top w:val="nil"/>
              <w:left w:val="nil"/>
              <w:bottom w:val="single" w:sz="7" w:space="0" w:color="000000"/>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rFonts w:ascii="Arial" w:hAnsi="Arial" w:cs="Arial"/>
                <w:sz w:val="22"/>
                <w:szCs w:val="22"/>
                <w:lang w:val="sv-SE"/>
              </w:rPr>
            </w:pPr>
            <w:r>
              <w:rPr>
                <w:rFonts w:ascii="Arial" w:hAnsi="Arial" w:cs="Arial"/>
                <w:sz w:val="22"/>
                <w:szCs w:val="22"/>
                <w:lang w:val="sv-SE"/>
              </w:rPr>
              <w:t>Se särskild förklaring</w:t>
            </w:r>
          </w:p>
        </w:tc>
        <w:tc>
          <w:tcPr>
            <w:tcW w:w="1360" w:type="dxa"/>
            <w:tcBorders>
              <w:top w:val="nil"/>
              <w:left w:val="nil"/>
              <w:bottom w:val="single" w:sz="7" w:space="0" w:color="000000"/>
              <w:right w:val="nil"/>
            </w:tcBorders>
          </w:tcPr>
          <w:p w:rsidR="002A6F3E" w:rsidRDefault="002A6F3E">
            <w:pPr>
              <w:framePr w:w="8842" w:wrap="notBeside" w:hAnchor="margin" w:x="1" w:y="1"/>
              <w:spacing w:line="56" w:lineRule="exact"/>
              <w:rPr>
                <w:rFonts w:ascii="Arial" w:hAnsi="Arial" w:cs="Arial"/>
                <w:sz w:val="22"/>
                <w:szCs w:val="22"/>
                <w:lang w:val="sv-SE"/>
              </w:rPr>
            </w:pPr>
          </w:p>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spacing w:after="58"/>
              <w:rPr>
                <w:sz w:val="22"/>
                <w:szCs w:val="22"/>
                <w:lang w:val="sv-SE"/>
              </w:rPr>
            </w:pPr>
            <w:r>
              <w:rPr>
                <w:rFonts w:ascii="Arial" w:hAnsi="Arial" w:cs="Arial"/>
                <w:sz w:val="22"/>
                <w:szCs w:val="22"/>
                <w:lang w:val="sv-SE"/>
              </w:rPr>
              <w:t>Barrot</w:t>
            </w:r>
          </w:p>
        </w:tc>
      </w:tr>
    </w:tbl>
    <w:p w:rsidR="002A6F3E" w:rsidRDefault="002A6F3E">
      <w:pPr>
        <w:framePr w:w="8842" w:wrap="notBeside" w:hAnchor="margin" w:x="1" w:y="1"/>
        <w:tabs>
          <w:tab w:val="left" w:pos="0"/>
          <w:tab w:val="left" w:pos="1296"/>
          <w:tab w:val="left" w:pos="2374"/>
          <w:tab w:val="left" w:pos="3888"/>
          <w:tab w:val="left" w:pos="5184"/>
          <w:tab w:val="left" w:pos="6480"/>
          <w:tab w:val="left" w:pos="7776"/>
          <w:tab w:val="left" w:pos="9072"/>
          <w:tab w:val="left" w:pos="10368"/>
          <w:tab w:val="left" w:pos="11664"/>
        </w:tabs>
        <w:rPr>
          <w:sz w:val="22"/>
          <w:szCs w:val="22"/>
          <w:lang w:val="sv-SE"/>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sz w:val="22"/>
          <w:szCs w:val="22"/>
          <w:lang w:val="sv-SE"/>
        </w:rPr>
        <w:t>Inventeringar</w:t>
      </w:r>
      <w:r>
        <w:rPr>
          <w:b/>
          <w:bCs/>
          <w:sz w:val="22"/>
          <w:szCs w:val="22"/>
        </w:rPr>
        <w:fldChar w:fldCharType="begin"/>
      </w:r>
      <w:r w:rsidRPr="00772BF2">
        <w:rPr>
          <w:b/>
          <w:bCs/>
          <w:sz w:val="22"/>
          <w:szCs w:val="22"/>
          <w:lang w:val="sv-SE"/>
        </w:rPr>
        <w:instrText>tc \l2 "Inventeringar</w:instrText>
      </w:r>
      <w:r>
        <w:rPr>
          <w:b/>
          <w:bCs/>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Direkt efter utplanteringen mättes höjden på samtliga plantor och ett-trädsparcellens po</w:t>
      </w:r>
      <w:r w:rsidRPr="00772BF2">
        <w:rPr>
          <w:sz w:val="22"/>
          <w:szCs w:val="22"/>
          <w:lang w:val="sv-SE"/>
        </w:rPr>
        <w:softHyphen/>
        <w:t xml:space="preserve">sition i blocket registrerades. </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Efter det att snytbaggeangreppen avslutats inven</w:t>
      </w:r>
      <w:r w:rsidRPr="00772BF2">
        <w:rPr>
          <w:sz w:val="22"/>
          <w:szCs w:val="22"/>
          <w:lang w:val="sv-SE"/>
        </w:rPr>
        <w:softHyphen/>
        <w:t>terades försöket hösten 1995, 1996 och 1997. Plantans höjd och toppskotts</w:t>
      </w:r>
      <w:r w:rsidRPr="00772BF2">
        <w:rPr>
          <w:sz w:val="22"/>
          <w:szCs w:val="22"/>
          <w:lang w:val="sv-SE"/>
        </w:rPr>
        <w:softHyphen/>
        <w:t>längd samt typ av skott (topp</w:t>
      </w:r>
      <w:r w:rsidRPr="00772BF2">
        <w:rPr>
          <w:sz w:val="22"/>
          <w:szCs w:val="22"/>
          <w:lang w:val="sv-SE"/>
        </w:rPr>
        <w:softHyphen/>
        <w:t>skott eller sidoskott) re</w:t>
      </w:r>
      <w:r w:rsidRPr="00772BF2">
        <w:rPr>
          <w:sz w:val="22"/>
          <w:szCs w:val="22"/>
          <w:lang w:val="sv-SE"/>
        </w:rPr>
        <w:softHyphen/>
        <w:t>gistrerades. En be</w:t>
      </w:r>
      <w:r w:rsidRPr="00772BF2">
        <w:rPr>
          <w:sz w:val="22"/>
          <w:szCs w:val="22"/>
          <w:lang w:val="sv-SE"/>
        </w:rPr>
        <w:softHyphen/>
        <w:t>dömning av plantans närmiljö och registrering av "bryggor" gjordes. Med "brygga" avsågs vegetation eller hyggesavfall som hade di</w:t>
      </w:r>
      <w:r w:rsidRPr="00772BF2">
        <w:rPr>
          <w:sz w:val="22"/>
          <w:szCs w:val="22"/>
          <w:lang w:val="sv-SE"/>
        </w:rPr>
        <w:softHyphen/>
        <w:t>rektkontakt med plantan över skyddet. För kontroll och permetrinbehandlade plantor registrerades "brygga" om plantan hade kontakt med gräs eller hyggesavfall högre upp än 10 cm.</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De mekaniska skyddens status registrerades i fyra olika klasser, och om skyddet ej var intakt och det antogs bero på att något däggdjur på</w:t>
      </w:r>
      <w:r w:rsidRPr="00772BF2">
        <w:rPr>
          <w:sz w:val="22"/>
          <w:szCs w:val="22"/>
          <w:lang w:val="sv-SE"/>
        </w:rPr>
        <w:softHyphen/>
        <w:t>verkat skyddet eller plantan registrerades detta (Tabell 3).</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sectPr w:rsidR="002A6F3E" w:rsidRPr="00772BF2">
          <w:type w:val="continuous"/>
          <w:pgSz w:w="11905" w:h="16837"/>
          <w:pgMar w:top="1417" w:right="1249" w:bottom="850" w:left="1360" w:header="1417" w:footer="850" w:gutter="436"/>
          <w:cols w:num="2" w:space="720" w:equalWidth="0">
            <w:col w:w="4069" w:space="720"/>
            <w:col w:w="4053"/>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Snytbaggeskadornas omfattning vad gäller gnagd barkyta registrerades på två olika nivåer på plant</w:t>
      </w:r>
      <w:r w:rsidRPr="00772BF2">
        <w:rPr>
          <w:sz w:val="22"/>
          <w:szCs w:val="22"/>
          <w:lang w:val="sv-SE"/>
        </w:rPr>
        <w:softHyphen/>
        <w:t>orna (Figur 3). Nivå 1 definierades som 0-10 cm över marken och nivå 2 högre än 10 cm över marken. För skydd vars utbredning i höjd</w:t>
      </w:r>
      <w:r w:rsidRPr="00772BF2">
        <w:rPr>
          <w:sz w:val="22"/>
          <w:szCs w:val="22"/>
          <w:lang w:val="sv-SE"/>
        </w:rPr>
        <w:softHyphen/>
        <w:t>led var lätt att definiera utgjordes nivå 1 av den täckta delen på plantan (Beta Q, Bugstop och Stopper). Omfattningen av gnagd barkyta angavs som procent av den totala barkytan i sex klasser (Tabell 3). Betydelsen av snyt</w:t>
      </w:r>
      <w:r w:rsidRPr="00772BF2">
        <w:rPr>
          <w:sz w:val="22"/>
          <w:szCs w:val="22"/>
          <w:lang w:val="sv-SE"/>
        </w:rPr>
        <w:softHyphen/>
        <w:t xml:space="preserve">baggegnagen för plantans tillstånd bedömdes sammantaget för båda nivåerna i </w:t>
      </w:r>
      <w:r w:rsidRPr="00772BF2">
        <w:rPr>
          <w:sz w:val="22"/>
          <w:szCs w:val="22"/>
          <w:lang w:val="sv-SE"/>
        </w:rPr>
        <w:t>sex olika klasser från oskadad till död. Vid pre</w:t>
      </w:r>
      <w:r w:rsidRPr="00772BF2">
        <w:rPr>
          <w:sz w:val="22"/>
          <w:szCs w:val="22"/>
          <w:lang w:val="sv-SE"/>
        </w:rPr>
        <w:softHyphen/>
        <w:t>sentationen av resultaten har skade</w:t>
      </w:r>
      <w:r w:rsidRPr="00772BF2">
        <w:rPr>
          <w:sz w:val="22"/>
          <w:szCs w:val="22"/>
          <w:lang w:val="sv-SE"/>
        </w:rPr>
        <w:softHyphen/>
        <w:t>grad tre och fyra angetts som "starkt skadad". Det är troligt att snytbaggegnagen har under</w:t>
      </w:r>
      <w:r w:rsidRPr="00772BF2">
        <w:rPr>
          <w:sz w:val="22"/>
          <w:szCs w:val="22"/>
          <w:lang w:val="sv-SE"/>
        </w:rPr>
        <w:softHyphen/>
        <w:t>skattats på levande plantor eftersom skydden döljer delar av stammen. Döda plantor drogs däremot upp och skyddet togs bort för att möjlig</w:t>
      </w:r>
      <w:r w:rsidRPr="00772BF2">
        <w:rPr>
          <w:sz w:val="22"/>
          <w:szCs w:val="22"/>
          <w:lang w:val="sv-SE"/>
        </w:rPr>
        <w:softHyphen/>
        <w:t>göra en noggrann registrering av skador.</w:t>
      </w:r>
    </w:p>
    <w:tbl>
      <w:tblPr>
        <w:tblW w:w="0" w:type="auto"/>
        <w:tblInd w:w="93" w:type="dxa"/>
        <w:tblLayout w:type="fixed"/>
        <w:tblCellMar>
          <w:left w:w="93" w:type="dxa"/>
          <w:right w:w="93" w:type="dxa"/>
        </w:tblCellMar>
        <w:tblLook w:val="0000" w:firstRow="0" w:lastRow="0" w:firstColumn="0" w:lastColumn="0" w:noHBand="0" w:noVBand="0"/>
      </w:tblPr>
      <w:tblGrid>
        <w:gridCol w:w="283"/>
        <w:gridCol w:w="1927"/>
        <w:gridCol w:w="226"/>
        <w:gridCol w:w="2551"/>
        <w:gridCol w:w="226"/>
        <w:gridCol w:w="1644"/>
        <w:gridCol w:w="226"/>
        <w:gridCol w:w="1758"/>
      </w:tblGrid>
      <w:tr w:rsidR="003E366E" w:rsidTr="003E366E">
        <w:tc>
          <w:tcPr>
            <w:tcW w:w="2210" w:type="dxa"/>
            <w:gridSpan w:val="2"/>
            <w:tcBorders>
              <w:top w:val="single" w:sz="7" w:space="0" w:color="000000"/>
              <w:left w:val="nil"/>
              <w:bottom w:val="nil"/>
              <w:right w:val="nil"/>
            </w:tcBorders>
          </w:tcPr>
          <w:p w:rsidR="002A6F3E" w:rsidRPr="00772BF2" w:rsidRDefault="002A6F3E">
            <w:pPr>
              <w:framePr w:w="8842" w:wrap="notBeside" w:hAnchor="margin" w:x="-50" w:y="1"/>
              <w:spacing w:line="120" w:lineRule="exact"/>
              <w:rPr>
                <w:sz w:val="22"/>
                <w:szCs w:val="22"/>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Skyddens status</w:t>
            </w:r>
          </w:p>
        </w:tc>
        <w:tc>
          <w:tcPr>
            <w:tcW w:w="2777" w:type="dxa"/>
            <w:gridSpan w:val="2"/>
            <w:tcBorders>
              <w:top w:val="single" w:sz="7" w:space="0" w:color="000000"/>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Skyddet påverkat av större djur</w:t>
            </w:r>
          </w:p>
        </w:tc>
        <w:tc>
          <w:tcPr>
            <w:tcW w:w="1870" w:type="dxa"/>
            <w:gridSpan w:val="2"/>
            <w:tcBorders>
              <w:top w:val="single" w:sz="7" w:space="0" w:color="000000"/>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Gnagd barkyta/stamdel</w:t>
            </w:r>
          </w:p>
        </w:tc>
        <w:tc>
          <w:tcPr>
            <w:tcW w:w="1984" w:type="dxa"/>
            <w:gridSpan w:val="2"/>
            <w:tcBorders>
              <w:top w:val="single" w:sz="7" w:space="0" w:color="000000"/>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Snytbaggegnagens betydelse</w:t>
            </w:r>
          </w:p>
        </w:tc>
      </w:tr>
      <w:tr w:rsidR="002A6F3E">
        <w:tc>
          <w:tcPr>
            <w:tcW w:w="283"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0</w:t>
            </w:r>
          </w:p>
        </w:tc>
        <w:tc>
          <w:tcPr>
            <w:tcW w:w="1927"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Skyddet intakt</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0</w:t>
            </w:r>
          </w:p>
        </w:tc>
        <w:tc>
          <w:tcPr>
            <w:tcW w:w="2551"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Opåverkat</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0</w:t>
            </w:r>
          </w:p>
        </w:tc>
        <w:tc>
          <w:tcPr>
            <w:tcW w:w="1644"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0 % .</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0</w:t>
            </w:r>
          </w:p>
        </w:tc>
        <w:tc>
          <w:tcPr>
            <w:tcW w:w="1758"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Oskadad</w:t>
            </w:r>
          </w:p>
        </w:tc>
      </w:tr>
      <w:tr w:rsidR="002A6F3E">
        <w:tc>
          <w:tcPr>
            <w:tcW w:w="283"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1</w:t>
            </w:r>
          </w:p>
        </w:tc>
        <w:tc>
          <w:tcPr>
            <w:tcW w:w="1927"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Något nedsatt funktion</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1</w:t>
            </w:r>
          </w:p>
        </w:tc>
        <w:tc>
          <w:tcPr>
            <w:tcW w:w="2551"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Uppdragningsförsök el. bortförande av material</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1</w:t>
            </w:r>
          </w:p>
        </w:tc>
        <w:tc>
          <w:tcPr>
            <w:tcW w:w="1644"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 xml:space="preserve">1-10 % </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1</w:t>
            </w:r>
          </w:p>
        </w:tc>
        <w:tc>
          <w:tcPr>
            <w:tcW w:w="1758"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Obetydligt skadad</w:t>
            </w:r>
          </w:p>
        </w:tc>
      </w:tr>
      <w:tr w:rsidR="002A6F3E">
        <w:tc>
          <w:tcPr>
            <w:tcW w:w="283"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2</w:t>
            </w:r>
          </w:p>
        </w:tc>
        <w:tc>
          <w:tcPr>
            <w:tcW w:w="1927"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Kraftigt nedsatt funktion</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2</w:t>
            </w:r>
          </w:p>
        </w:tc>
        <w:tc>
          <w:tcPr>
            <w:tcW w:w="2551"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Skyddet uppdraget</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2</w:t>
            </w:r>
          </w:p>
        </w:tc>
        <w:tc>
          <w:tcPr>
            <w:tcW w:w="1644"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 xml:space="preserve">11-20 % </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2</w:t>
            </w:r>
          </w:p>
        </w:tc>
        <w:tc>
          <w:tcPr>
            <w:tcW w:w="1758"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Något skadad</w:t>
            </w:r>
          </w:p>
        </w:tc>
      </w:tr>
      <w:tr w:rsidR="002A6F3E">
        <w:tc>
          <w:tcPr>
            <w:tcW w:w="283"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3</w:t>
            </w:r>
          </w:p>
        </w:tc>
        <w:tc>
          <w:tcPr>
            <w:tcW w:w="1927"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Skyddet helt borta från plantan</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3</w:t>
            </w:r>
          </w:p>
        </w:tc>
        <w:tc>
          <w:tcPr>
            <w:tcW w:w="2551"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Plantan och skyddet uppdraget</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3</w:t>
            </w:r>
          </w:p>
        </w:tc>
        <w:tc>
          <w:tcPr>
            <w:tcW w:w="1644"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 xml:space="preserve">21-40 % </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3</w:t>
            </w:r>
          </w:p>
        </w:tc>
        <w:tc>
          <w:tcPr>
            <w:tcW w:w="1758"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Starkt skadad</w:t>
            </w:r>
          </w:p>
        </w:tc>
      </w:tr>
      <w:tr w:rsidR="002A6F3E">
        <w:tc>
          <w:tcPr>
            <w:tcW w:w="283"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p>
        </w:tc>
        <w:tc>
          <w:tcPr>
            <w:tcW w:w="1927"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noBreakHyphen/>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4</w:t>
            </w:r>
          </w:p>
        </w:tc>
        <w:tc>
          <w:tcPr>
            <w:tcW w:w="2551"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Trampskador</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4</w:t>
            </w:r>
          </w:p>
        </w:tc>
        <w:tc>
          <w:tcPr>
            <w:tcW w:w="1644"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 xml:space="preserve">41-60 % </w:t>
            </w:r>
          </w:p>
        </w:tc>
        <w:tc>
          <w:tcPr>
            <w:tcW w:w="226"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4</w:t>
            </w:r>
          </w:p>
        </w:tc>
        <w:tc>
          <w:tcPr>
            <w:tcW w:w="1758" w:type="dxa"/>
            <w:tcBorders>
              <w:top w:val="nil"/>
              <w:left w:val="nil"/>
              <w:bottom w:val="nil"/>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Livshotande skadad</w:t>
            </w:r>
          </w:p>
        </w:tc>
      </w:tr>
      <w:tr w:rsidR="002A6F3E">
        <w:tc>
          <w:tcPr>
            <w:tcW w:w="283" w:type="dxa"/>
            <w:tcBorders>
              <w:top w:val="nil"/>
              <w:left w:val="nil"/>
              <w:bottom w:val="single" w:sz="7" w:space="0" w:color="000000"/>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p>
        </w:tc>
        <w:tc>
          <w:tcPr>
            <w:tcW w:w="1927" w:type="dxa"/>
            <w:tcBorders>
              <w:top w:val="nil"/>
              <w:left w:val="nil"/>
              <w:bottom w:val="single" w:sz="7" w:space="0" w:color="000000"/>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noBreakHyphen/>
            </w:r>
          </w:p>
        </w:tc>
        <w:tc>
          <w:tcPr>
            <w:tcW w:w="226" w:type="dxa"/>
            <w:tcBorders>
              <w:top w:val="nil"/>
              <w:left w:val="nil"/>
              <w:bottom w:val="single" w:sz="7" w:space="0" w:color="000000"/>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p>
        </w:tc>
        <w:tc>
          <w:tcPr>
            <w:tcW w:w="2551" w:type="dxa"/>
            <w:tcBorders>
              <w:top w:val="nil"/>
              <w:left w:val="nil"/>
              <w:bottom w:val="single" w:sz="7" w:space="0" w:color="000000"/>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noBreakHyphen/>
            </w:r>
          </w:p>
        </w:tc>
        <w:tc>
          <w:tcPr>
            <w:tcW w:w="226" w:type="dxa"/>
            <w:tcBorders>
              <w:top w:val="nil"/>
              <w:left w:val="nil"/>
              <w:bottom w:val="single" w:sz="7" w:space="0" w:color="000000"/>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5</w:t>
            </w:r>
          </w:p>
        </w:tc>
        <w:tc>
          <w:tcPr>
            <w:tcW w:w="1644" w:type="dxa"/>
            <w:tcBorders>
              <w:top w:val="nil"/>
              <w:left w:val="nil"/>
              <w:bottom w:val="single" w:sz="7" w:space="0" w:color="000000"/>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 xml:space="preserve">61-100 % </w:t>
            </w:r>
          </w:p>
        </w:tc>
        <w:tc>
          <w:tcPr>
            <w:tcW w:w="226" w:type="dxa"/>
            <w:tcBorders>
              <w:top w:val="nil"/>
              <w:left w:val="nil"/>
              <w:bottom w:val="single" w:sz="7" w:space="0" w:color="000000"/>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5</w:t>
            </w:r>
          </w:p>
        </w:tc>
        <w:tc>
          <w:tcPr>
            <w:tcW w:w="1758" w:type="dxa"/>
            <w:tcBorders>
              <w:top w:val="nil"/>
              <w:left w:val="nil"/>
              <w:bottom w:val="single" w:sz="7" w:space="0" w:color="000000"/>
              <w:right w:val="nil"/>
            </w:tcBorders>
          </w:tcPr>
          <w:p w:rsidR="002A6F3E" w:rsidRDefault="002A6F3E">
            <w:pPr>
              <w:framePr w:w="8842" w:wrap="notBeside" w:hAnchor="margin" w:x="-50" w:y="1"/>
              <w:spacing w:line="120" w:lineRule="exact"/>
              <w:rPr>
                <w:rFonts w:ascii="Arial" w:hAnsi="Arial" w:cs="Arial"/>
                <w:sz w:val="20"/>
                <w:szCs w:val="20"/>
                <w:lang w:val="sv-SE"/>
              </w:rPr>
            </w:pPr>
          </w:p>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spacing w:after="58"/>
              <w:rPr>
                <w:sz w:val="22"/>
                <w:szCs w:val="22"/>
                <w:lang w:val="sv-SE"/>
              </w:rPr>
            </w:pPr>
            <w:r>
              <w:rPr>
                <w:rFonts w:ascii="Arial" w:hAnsi="Arial" w:cs="Arial"/>
                <w:sz w:val="20"/>
                <w:szCs w:val="20"/>
                <w:lang w:val="sv-SE"/>
              </w:rPr>
              <w:t>Död</w:t>
            </w:r>
          </w:p>
        </w:tc>
      </w:tr>
    </w:tbl>
    <w:p w:rsidR="002A6F3E" w:rsidRDefault="002A6F3E">
      <w:pPr>
        <w:framePr w:w="8842" w:wrap="notBeside" w:hAnchor="margin" w:x="-50" w:y="1"/>
        <w:tabs>
          <w:tab w:val="left" w:pos="0"/>
          <w:tab w:val="left" w:pos="1296"/>
          <w:tab w:val="left" w:pos="2592"/>
          <w:tab w:val="left" w:pos="3888"/>
          <w:tab w:val="left" w:pos="5184"/>
          <w:tab w:val="left" w:pos="6480"/>
          <w:tab w:val="left" w:pos="7776"/>
          <w:tab w:val="left" w:pos="9072"/>
          <w:tab w:val="left" w:pos="10368"/>
          <w:tab w:val="left" w:pos="11664"/>
        </w:tabs>
        <w:rPr>
          <w:sz w:val="22"/>
          <w:szCs w:val="22"/>
          <w:lang w:val="sv-SE"/>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p>
    <w:p w:rsidR="002A6F3E" w:rsidRDefault="002A6F3E">
      <w:pPr>
        <w:framePr w:w="8842" w:h="2942" w:hRule="exact" w:hSpace="240" w:vSpace="240" w:wrap="auto" w:hAnchor="margin" w:x="1" w:y="5080"/>
        <w:pBdr>
          <w:top w:val="single" w:sz="6" w:space="0" w:color="FFFFFF"/>
          <w:left w:val="single" w:sz="6" w:space="0" w:color="FFFFFF"/>
          <w:bottom w:val="single" w:sz="6" w:space="0" w:color="FFFFFF"/>
          <w:right w:val="single" w:sz="6" w:space="0" w:color="FFFFFF"/>
        </w:pBdr>
        <w:rPr>
          <w:sz w:val="22"/>
          <w:szCs w:val="22"/>
        </w:rPr>
      </w:pPr>
      <w:r>
        <w:rPr>
          <w:sz w:val="22"/>
          <w:szCs w:val="22"/>
        </w:rPr>
        <w:object w:dxaOrig="4621" w:dyaOrig="1616">
          <v:shape id="_x0000_i1027" type="#_x0000_t75" style="width:441.75pt;height:147pt" o:ole="">
            <v:imagedata r:id="rId18" o:title="" cropleft="-57f" cropright="-57f"/>
          </v:shape>
          <o:OLEObject Type="Embed" ProgID="Unknown" ShapeID="_x0000_i1027" DrawAspect="Content" ObjectID="_1580718469" r:id="rId19">
            <o:FieldCodes>\* MERGEFORMAT</o:FieldCodes>
          </o:OLEObject>
        </w:objec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Allvarliga angrepp av ögonvivel har kon</w:t>
      </w:r>
      <w:r w:rsidRPr="00772BF2">
        <w:rPr>
          <w:sz w:val="22"/>
          <w:szCs w:val="22"/>
          <w:lang w:val="sv-SE"/>
        </w:rPr>
        <w:softHyphen/>
        <w:t>staterats i tidigare försöket med mekaniska snyt</w:t>
      </w:r>
      <w:r w:rsidRPr="00772BF2">
        <w:rPr>
          <w:sz w:val="22"/>
          <w:szCs w:val="22"/>
          <w:lang w:val="sv-SE"/>
        </w:rPr>
        <w:softHyphen/>
        <w:t>baggeskydd (Örlander och Petersson 1997), varför en separat skade</w:t>
      </w:r>
      <w:r w:rsidRPr="00772BF2">
        <w:rPr>
          <w:sz w:val="22"/>
          <w:szCs w:val="22"/>
          <w:lang w:val="sv-SE"/>
        </w:rPr>
        <w:softHyphen/>
        <w:t>registrering med samma klass</w:t>
      </w:r>
      <w:r w:rsidRPr="00772BF2">
        <w:rPr>
          <w:sz w:val="22"/>
          <w:szCs w:val="22"/>
          <w:lang w:val="sv-SE"/>
        </w:rPr>
        <w:softHyphen/>
        <w:t>indelning som vid snytbaggeskadorna gjordes.</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Om plantan skadats av andra orsaker re</w:t>
      </w:r>
      <w:r w:rsidRPr="00772BF2">
        <w:rPr>
          <w:sz w:val="22"/>
          <w:szCs w:val="22"/>
          <w:lang w:val="sv-SE"/>
        </w:rPr>
        <w:softHyphen/>
        <w:t>gistrerades den allvarligaste av dessa. Förutom skadetyp registrerades också skadegrad enligt samma klass</w:t>
      </w:r>
      <w:r w:rsidRPr="00772BF2">
        <w:rPr>
          <w:sz w:val="22"/>
          <w:szCs w:val="22"/>
          <w:lang w:val="sv-SE"/>
        </w:rPr>
        <w:softHyphen/>
        <w:t>indelning som för snytbaggeskador.</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sz w:val="22"/>
          <w:szCs w:val="22"/>
          <w:lang w:val="sv-SE"/>
        </w:rPr>
        <w:t>Statistiska beräkningar</w:t>
      </w:r>
      <w:r>
        <w:rPr>
          <w:b/>
          <w:bCs/>
          <w:sz w:val="22"/>
          <w:szCs w:val="22"/>
        </w:rPr>
        <w:fldChar w:fldCharType="begin"/>
      </w:r>
      <w:r w:rsidRPr="00772BF2">
        <w:rPr>
          <w:b/>
          <w:bCs/>
          <w:sz w:val="22"/>
          <w:szCs w:val="22"/>
          <w:lang w:val="sv-SE"/>
        </w:rPr>
        <w:instrText>tc \l2 "Statistiska beräkningar</w:instrText>
      </w:r>
      <w:r>
        <w:rPr>
          <w:b/>
          <w:bCs/>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Den statistiska beräkningen gjordes enligt en standardmodell för "split-plot" försök. Vid testerna gjordes först en gruppering av blocken till femträds-parceller (block 1-5,6-10, osv). Därefter beräknades medelvärden resp. fre</w:t>
      </w:r>
      <w:r w:rsidRPr="00772BF2">
        <w:rPr>
          <w:sz w:val="22"/>
          <w:szCs w:val="22"/>
          <w:lang w:val="sv-SE"/>
        </w:rPr>
        <w:softHyphen/>
        <w:t>kvenser inom resp block. Effekter av försöksled, block och lokal samt kombinationseffekter testades med va</w:t>
      </w:r>
      <w:r w:rsidRPr="00772BF2">
        <w:rPr>
          <w:sz w:val="22"/>
          <w:szCs w:val="22"/>
          <w:lang w:val="sv-SE"/>
        </w:rPr>
        <w:softHyphen/>
        <w:t>riansanalys (SAS, GLM). Vid analysen jämfördes respektive försöksled separat med kontroll re</w:t>
      </w:r>
      <w:r w:rsidRPr="00772BF2">
        <w:rPr>
          <w:sz w:val="22"/>
          <w:szCs w:val="22"/>
          <w:lang w:val="sv-SE"/>
        </w:rPr>
        <w:softHyphen/>
        <w:t>spektive permetrinbehandlade plantor. För att jämföra försöksleden användes Tukeys test (p&lt;0.05).</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vanish/>
          <w:sz w:val="22"/>
          <w:szCs w:val="22"/>
          <w:lang w:val="sv-SE"/>
        </w:rPr>
      </w:pPr>
      <w:r w:rsidRPr="00772BF2">
        <w:rPr>
          <w:sz w:val="22"/>
          <w:szCs w:val="22"/>
          <w:lang w:val="sv-SE"/>
        </w:rPr>
        <w:br w:type="column"/>
      </w:r>
    </w:p>
    <w:p w:rsidR="002A6F3E" w:rsidRPr="00772BF2" w:rsidRDefault="002A6F3E">
      <w:pPr>
        <w:rPr>
          <w:lang w:val="sv-SE"/>
        </w:rPr>
        <w:sectPr w:rsidR="002A6F3E" w:rsidRPr="00772BF2">
          <w:type w:val="continuous"/>
          <w:pgSz w:w="11905" w:h="16837"/>
          <w:pgMar w:top="1417" w:right="1249" w:bottom="850" w:left="1360" w:header="1417" w:footer="850" w:gutter="436"/>
          <w:cols w:num="2" w:space="720" w:equalWidth="0">
            <w:col w:w="4069" w:space="720"/>
            <w:col w:w="4053"/>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sz w:val="28"/>
          <w:szCs w:val="28"/>
          <w:lang w:val="sv-SE"/>
        </w:rPr>
        <w:t>RESULTAT</w:t>
      </w:r>
      <w:r>
        <w:rPr>
          <w:b/>
          <w:bCs/>
          <w:sz w:val="28"/>
          <w:szCs w:val="28"/>
        </w:rPr>
        <w:fldChar w:fldCharType="begin"/>
      </w:r>
      <w:r w:rsidRPr="00772BF2">
        <w:rPr>
          <w:b/>
          <w:bCs/>
          <w:sz w:val="28"/>
          <w:szCs w:val="28"/>
          <w:lang w:val="sv-SE"/>
        </w:rPr>
        <w:instrText>tc \l1 "RESULTAT</w:instrText>
      </w:r>
      <w:r>
        <w:rPr>
          <w:b/>
          <w:bCs/>
          <w:sz w:val="28"/>
          <w:szCs w:val="28"/>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 </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sz w:val="22"/>
          <w:szCs w:val="22"/>
          <w:lang w:val="sv-SE"/>
        </w:rPr>
        <w:t>Snytbaggeskador</w:t>
      </w:r>
      <w:r>
        <w:rPr>
          <w:b/>
          <w:bCs/>
          <w:sz w:val="22"/>
          <w:szCs w:val="22"/>
        </w:rPr>
        <w:fldChar w:fldCharType="begin"/>
      </w:r>
      <w:r w:rsidRPr="00772BF2">
        <w:rPr>
          <w:b/>
          <w:bCs/>
          <w:sz w:val="22"/>
          <w:szCs w:val="22"/>
          <w:lang w:val="sv-SE"/>
        </w:rPr>
        <w:instrText>tc \l2 "Snytbaggeskador</w:instrText>
      </w:r>
      <w:r>
        <w:rPr>
          <w:b/>
          <w:bCs/>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Efter tre vegetationsperioder hade barrotsplantor behandlade med permetrin lägst andel döda plus svårt skadade av snytbagge (Tabell 4, Bilaga 1). Av plantor försedda med mekaniska skydd var NEW-plantskydd effektivast då 12 procent av plantor skadats </w:t>
      </w:r>
      <w:r w:rsidRPr="00772BF2">
        <w:rPr>
          <w:sz w:val="22"/>
          <w:szCs w:val="22"/>
          <w:lang w:val="sv-SE"/>
        </w:rPr>
        <w:t>svårt av snytbagge (signifikant skilt från obehandlade plantor), följt av plantor behandlade med Beta Q (21 procent, ej sig</w:t>
      </w:r>
      <w:r w:rsidRPr="00772BF2">
        <w:rPr>
          <w:sz w:val="22"/>
          <w:szCs w:val="22"/>
          <w:lang w:val="sv-SE"/>
        </w:rPr>
        <w:softHyphen/>
        <w:t>nifikant skild från kontrollen). Även för täck</w:t>
      </w:r>
      <w:r w:rsidRPr="00772BF2">
        <w:rPr>
          <w:sz w:val="22"/>
          <w:szCs w:val="22"/>
          <w:lang w:val="sv-SE"/>
        </w:rPr>
        <w:softHyphen/>
        <w:t>rotsplantor resulterade permetrinbehandling i lägst andel svåra snytbaggeskador efter tre år. Av de mekaniska skydden hade plantor försedda med Stopper lägst andel svåra snytbaggeskador (37 procent), vilket dock ej var signifikant lägre än för kontrollplantorna. För plantor försedda med KP</w:t>
      </w:r>
      <w:r w:rsidRPr="00772BF2">
        <w:rPr>
          <w:sz w:val="22"/>
          <w:szCs w:val="22"/>
          <w:lang w:val="sv-SE"/>
        </w:rPr>
        <w:noBreakHyphen/>
        <w:t xml:space="preserve">skyddet och </w:t>
      </w:r>
      <w:r w:rsidRPr="00772BF2">
        <w:rPr>
          <w:sz w:val="22"/>
          <w:szCs w:val="22"/>
          <w:lang w:val="sv-SE"/>
        </w:rPr>
        <w:lastRenderedPageBreak/>
        <w:t>Bugstop var andelen döda och svårt skadade 43 respektive 54 procent.</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Nedan följer en genomgång av skadorna re</w:t>
      </w:r>
      <w:r w:rsidRPr="00772BF2">
        <w:rPr>
          <w:sz w:val="22"/>
          <w:szCs w:val="22"/>
          <w:lang w:val="sv-SE"/>
        </w:rPr>
        <w:softHyphen/>
        <w:t>spektive år:</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tbl>
      <w:tblPr>
        <w:tblW w:w="0" w:type="auto"/>
        <w:tblInd w:w="27" w:type="dxa"/>
        <w:tblLayout w:type="fixed"/>
        <w:tblCellMar>
          <w:left w:w="27" w:type="dxa"/>
          <w:right w:w="27" w:type="dxa"/>
        </w:tblCellMar>
        <w:tblLook w:val="0000" w:firstRow="0" w:lastRow="0" w:firstColumn="0" w:lastColumn="0" w:noHBand="0" w:noVBand="0"/>
      </w:tblPr>
      <w:tblGrid>
        <w:gridCol w:w="1586"/>
        <w:gridCol w:w="794"/>
        <w:gridCol w:w="622"/>
        <w:gridCol w:w="453"/>
        <w:gridCol w:w="511"/>
        <w:gridCol w:w="1076"/>
        <w:gridCol w:w="283"/>
        <w:gridCol w:w="680"/>
        <w:gridCol w:w="624"/>
        <w:gridCol w:w="624"/>
        <w:gridCol w:w="226"/>
        <w:gridCol w:w="566"/>
        <w:gridCol w:w="567"/>
        <w:gridCol w:w="680"/>
      </w:tblGrid>
      <w:tr w:rsidR="003E366E" w:rsidTr="003E366E">
        <w:tc>
          <w:tcPr>
            <w:tcW w:w="1586" w:type="dxa"/>
            <w:tcBorders>
              <w:top w:val="single" w:sz="7" w:space="0" w:color="000000"/>
              <w:left w:val="nil"/>
              <w:bottom w:val="nil"/>
              <w:right w:val="single" w:sz="6" w:space="0" w:color="FFFFFF"/>
            </w:tcBorders>
          </w:tcPr>
          <w:p w:rsidR="002A6F3E" w:rsidRPr="00772BF2" w:rsidRDefault="002A6F3E">
            <w:pPr>
              <w:framePr w:w="9276" w:wrap="notBeside" w:hAnchor="page" w:x="1357" w:y="13131"/>
              <w:spacing w:line="120" w:lineRule="exact"/>
              <w:rPr>
                <w:sz w:val="22"/>
                <w:szCs w:val="22"/>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 xml:space="preserve">  Försöksled</w:t>
            </w:r>
          </w:p>
        </w:tc>
        <w:tc>
          <w:tcPr>
            <w:tcW w:w="794" w:type="dxa"/>
            <w:vMerge w:val="restart"/>
            <w:tcBorders>
              <w:top w:val="single" w:sz="7" w:space="0" w:color="000000"/>
              <w:left w:val="single" w:sz="6" w:space="0" w:color="FFFFFF"/>
              <w:bottom w:val="nil"/>
              <w:right w:val="single" w:sz="6" w:space="0" w:color="FFFFFF"/>
            </w:tcBorders>
          </w:tcPr>
          <w:p w:rsidR="002A6F3E" w:rsidRDefault="002A6F3E">
            <w:pPr>
              <w:framePr w:w="9276" w:wrap="notBeside" w:hAnchor="page" w:x="1357" w:y="13131"/>
              <w:spacing w:line="120"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Antal plantor 1995</w:t>
            </w:r>
          </w:p>
        </w:tc>
        <w:tc>
          <w:tcPr>
            <w:tcW w:w="2662" w:type="dxa"/>
            <w:gridSpan w:val="4"/>
            <w:tcBorders>
              <w:top w:val="single" w:sz="7" w:space="0" w:color="000000"/>
              <w:left w:val="single" w:sz="6" w:space="0" w:color="FFFFFF"/>
              <w:bottom w:val="nil"/>
              <w:right w:val="nil"/>
            </w:tcBorders>
          </w:tcPr>
          <w:p w:rsidR="002A6F3E" w:rsidRDefault="002A6F3E">
            <w:pPr>
              <w:framePr w:w="9276" w:wrap="notBeside" w:hAnchor="page" w:x="1357" w:y="13131"/>
              <w:spacing w:line="120"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Andel plantor, %</w:t>
            </w:r>
          </w:p>
        </w:tc>
        <w:tc>
          <w:tcPr>
            <w:tcW w:w="283" w:type="dxa"/>
            <w:tcBorders>
              <w:top w:val="single" w:sz="7" w:space="0" w:color="000000"/>
              <w:left w:val="nil"/>
              <w:bottom w:val="nil"/>
              <w:right w:val="nil"/>
            </w:tcBorders>
          </w:tcPr>
          <w:p w:rsidR="002A6F3E" w:rsidRDefault="002A6F3E">
            <w:pPr>
              <w:framePr w:w="9276" w:wrap="notBeside" w:hAnchor="page" w:x="1357" w:y="13131"/>
              <w:spacing w:line="120"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c>
          <w:tcPr>
            <w:tcW w:w="1928" w:type="dxa"/>
            <w:gridSpan w:val="3"/>
            <w:tcBorders>
              <w:top w:val="single" w:sz="7" w:space="0" w:color="000000"/>
              <w:left w:val="nil"/>
              <w:bottom w:val="nil"/>
              <w:right w:val="single" w:sz="6" w:space="0" w:color="FFFFFF"/>
            </w:tcBorders>
          </w:tcPr>
          <w:p w:rsidR="002A6F3E" w:rsidRDefault="002A6F3E">
            <w:pPr>
              <w:framePr w:w="9276" w:wrap="notBeside" w:hAnchor="page" w:x="1357" w:y="13131"/>
              <w:spacing w:line="120"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Gnagd yta, % 0</w:t>
            </w:r>
            <w:r>
              <w:rPr>
                <w:rFonts w:ascii="Arial" w:hAnsi="Arial" w:cs="Arial"/>
                <w:sz w:val="20"/>
                <w:szCs w:val="20"/>
                <w:lang w:val="sv-SE"/>
              </w:rPr>
              <w:noBreakHyphen/>
              <w:t>10 cm</w:t>
            </w:r>
          </w:p>
        </w:tc>
        <w:tc>
          <w:tcPr>
            <w:tcW w:w="226" w:type="dxa"/>
            <w:tcBorders>
              <w:top w:val="single" w:sz="7" w:space="0" w:color="000000"/>
              <w:left w:val="single" w:sz="6" w:space="0" w:color="FFFFFF"/>
              <w:bottom w:val="nil"/>
              <w:right w:val="single" w:sz="6" w:space="0" w:color="FFFFFF"/>
            </w:tcBorders>
          </w:tcPr>
          <w:p w:rsidR="002A6F3E" w:rsidRDefault="002A6F3E">
            <w:pPr>
              <w:framePr w:w="9276" w:wrap="notBeside" w:hAnchor="page" w:x="1357" w:y="13131"/>
              <w:spacing w:line="120"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c>
          <w:tcPr>
            <w:tcW w:w="1813" w:type="dxa"/>
            <w:gridSpan w:val="3"/>
            <w:tcBorders>
              <w:top w:val="single" w:sz="7" w:space="0" w:color="000000"/>
              <w:left w:val="single" w:sz="6" w:space="0" w:color="FFFFFF"/>
              <w:bottom w:val="nil"/>
              <w:right w:val="single" w:sz="6" w:space="0" w:color="FFFFFF"/>
            </w:tcBorders>
          </w:tcPr>
          <w:p w:rsidR="002A6F3E" w:rsidRDefault="002A6F3E">
            <w:pPr>
              <w:framePr w:w="9276" w:wrap="notBeside" w:hAnchor="page" w:x="1357" w:y="13131"/>
              <w:spacing w:line="120"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Gnagd yta, %</w:t>
            </w: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över 10 cm</w:t>
            </w: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p>
        </w:tc>
        <w:tc>
          <w:tcPr>
            <w:tcW w:w="794" w:type="dxa"/>
            <w:vMerge/>
            <w:tcBorders>
              <w:top w:val="nil"/>
              <w:left w:val="single" w:sz="6" w:space="0" w:color="FFFFFF"/>
              <w:bottom w:val="single" w:sz="7" w:space="0" w:color="000000"/>
              <w:right w:val="single" w:sz="6" w:space="0" w:color="FFFFFF"/>
            </w:tcBorders>
          </w:tcPr>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c>
          <w:tcPr>
            <w:tcW w:w="622"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Död</w:t>
            </w: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1995</w:t>
            </w:r>
          </w:p>
        </w:tc>
        <w:tc>
          <w:tcPr>
            <w:tcW w:w="453"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+ 96</w:t>
            </w:r>
          </w:p>
        </w:tc>
        <w:tc>
          <w:tcPr>
            <w:tcW w:w="511"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+ 97</w:t>
            </w:r>
          </w:p>
        </w:tc>
        <w:tc>
          <w:tcPr>
            <w:tcW w:w="1076"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 svårt skadad -97</w:t>
            </w:r>
          </w:p>
        </w:tc>
        <w:tc>
          <w:tcPr>
            <w:tcW w:w="283"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680"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1995</w:t>
            </w:r>
          </w:p>
        </w:tc>
        <w:tc>
          <w:tcPr>
            <w:tcW w:w="624"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noBreakHyphen/>
              <w:t>96</w:t>
            </w:r>
          </w:p>
        </w:tc>
        <w:tc>
          <w:tcPr>
            <w:tcW w:w="624"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noBreakHyphen/>
              <w:t>97</w:t>
            </w:r>
          </w:p>
        </w:tc>
        <w:tc>
          <w:tcPr>
            <w:tcW w:w="226"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566"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1995</w:t>
            </w:r>
          </w:p>
        </w:tc>
        <w:tc>
          <w:tcPr>
            <w:tcW w:w="567"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noBreakHyphen/>
              <w:t>96</w:t>
            </w:r>
          </w:p>
        </w:tc>
        <w:tc>
          <w:tcPr>
            <w:tcW w:w="680" w:type="dxa"/>
            <w:tcBorders>
              <w:top w:val="nil"/>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noBreakHyphen/>
              <w:t>97</w:t>
            </w:r>
          </w:p>
        </w:tc>
      </w:tr>
      <w:tr w:rsidR="003E366E" w:rsidTr="003E366E">
        <w:tc>
          <w:tcPr>
            <w:tcW w:w="2380" w:type="dxa"/>
            <w:gridSpan w:val="2"/>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b/>
                <w:bCs/>
                <w:sz w:val="20"/>
                <w:szCs w:val="20"/>
                <w:lang w:val="sv-SE"/>
              </w:rPr>
              <w:t xml:space="preserve">  Barrotsplantor</w:t>
            </w:r>
          </w:p>
        </w:tc>
        <w:tc>
          <w:tcPr>
            <w:tcW w:w="622"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45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511"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107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28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c>
          <w:tcPr>
            <w:tcW w:w="22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c>
          <w:tcPr>
            <w:tcW w:w="56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c>
          <w:tcPr>
            <w:tcW w:w="567"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  Kontroll</w:t>
            </w:r>
          </w:p>
        </w:tc>
        <w:tc>
          <w:tcPr>
            <w:tcW w:w="79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100</w:t>
            </w:r>
          </w:p>
        </w:tc>
        <w:tc>
          <w:tcPr>
            <w:tcW w:w="622"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11</w:t>
            </w:r>
            <w:r>
              <w:rPr>
                <w:rFonts w:ascii="Arial" w:hAnsi="Arial" w:cs="Arial"/>
                <w:sz w:val="20"/>
                <w:szCs w:val="20"/>
                <w:vertAlign w:val="superscript"/>
                <w:lang w:val="sv-SE"/>
              </w:rPr>
              <w:t>b</w:t>
            </w:r>
          </w:p>
        </w:tc>
        <w:tc>
          <w:tcPr>
            <w:tcW w:w="45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25</w:t>
            </w:r>
            <w:r>
              <w:rPr>
                <w:rFonts w:ascii="Arial" w:hAnsi="Arial" w:cs="Arial"/>
                <w:sz w:val="20"/>
                <w:szCs w:val="20"/>
                <w:vertAlign w:val="superscript"/>
                <w:lang w:val="sv-SE"/>
              </w:rPr>
              <w:t>b</w:t>
            </w:r>
          </w:p>
        </w:tc>
        <w:tc>
          <w:tcPr>
            <w:tcW w:w="511"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34</w:t>
            </w:r>
            <w:r>
              <w:rPr>
                <w:rFonts w:ascii="Arial" w:hAnsi="Arial" w:cs="Arial"/>
                <w:sz w:val="20"/>
                <w:szCs w:val="20"/>
                <w:vertAlign w:val="superscript"/>
                <w:lang w:val="sv-SE"/>
              </w:rPr>
              <w:t>b</w:t>
            </w:r>
          </w:p>
        </w:tc>
        <w:tc>
          <w:tcPr>
            <w:tcW w:w="107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38</w:t>
            </w:r>
            <w:r>
              <w:rPr>
                <w:rFonts w:ascii="Arial" w:hAnsi="Arial" w:cs="Arial"/>
                <w:sz w:val="20"/>
                <w:szCs w:val="20"/>
                <w:vertAlign w:val="superscript"/>
                <w:lang w:val="sv-SE"/>
              </w:rPr>
              <w:t>b</w:t>
            </w:r>
          </w:p>
        </w:tc>
        <w:tc>
          <w:tcPr>
            <w:tcW w:w="28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86"/>
                <w:tab w:val="left" w:pos="1296"/>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20,4</w:t>
            </w: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57"/>
              <w:jc w:val="right"/>
              <w:rPr>
                <w:rFonts w:ascii="Arial" w:hAnsi="Arial" w:cs="Arial"/>
                <w:sz w:val="20"/>
                <w:szCs w:val="20"/>
                <w:lang w:val="sv-SE"/>
              </w:rPr>
            </w:pPr>
            <w:r>
              <w:rPr>
                <w:rFonts w:ascii="Arial" w:hAnsi="Arial" w:cs="Arial"/>
                <w:sz w:val="20"/>
                <w:szCs w:val="20"/>
                <w:lang w:val="sv-SE"/>
              </w:rPr>
              <w:t>15,6</w:t>
            </w: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left="22" w:hanging="22"/>
              <w:jc w:val="right"/>
              <w:rPr>
                <w:rFonts w:ascii="Arial" w:hAnsi="Arial" w:cs="Arial"/>
                <w:sz w:val="20"/>
                <w:szCs w:val="20"/>
                <w:lang w:val="sv-SE"/>
              </w:rPr>
            </w:pPr>
            <w:r>
              <w:rPr>
                <w:rFonts w:ascii="Arial" w:hAnsi="Arial" w:cs="Arial"/>
                <w:sz w:val="20"/>
                <w:szCs w:val="20"/>
                <w:lang w:val="sv-SE"/>
              </w:rPr>
              <w:t>12,8</w:t>
            </w:r>
          </w:p>
        </w:tc>
        <w:tc>
          <w:tcPr>
            <w:tcW w:w="22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left="22" w:hanging="22"/>
              <w:jc w:val="right"/>
              <w:rPr>
                <w:rFonts w:ascii="Arial" w:hAnsi="Arial" w:cs="Arial"/>
                <w:sz w:val="20"/>
                <w:szCs w:val="20"/>
                <w:lang w:val="sv-SE"/>
              </w:rPr>
            </w:pPr>
          </w:p>
        </w:tc>
        <w:tc>
          <w:tcPr>
            <w:tcW w:w="56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2,4</w:t>
            </w:r>
          </w:p>
        </w:tc>
        <w:tc>
          <w:tcPr>
            <w:tcW w:w="567"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9,7</w:t>
            </w: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10,3</w:t>
            </w: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Permetrin</w:t>
            </w:r>
          </w:p>
        </w:tc>
        <w:tc>
          <w:tcPr>
            <w:tcW w:w="79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100</w:t>
            </w:r>
          </w:p>
        </w:tc>
        <w:tc>
          <w:tcPr>
            <w:tcW w:w="622"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0</w:t>
            </w:r>
            <w:r>
              <w:rPr>
                <w:rFonts w:ascii="Arial" w:hAnsi="Arial" w:cs="Arial"/>
                <w:sz w:val="20"/>
                <w:szCs w:val="20"/>
                <w:vertAlign w:val="superscript"/>
                <w:lang w:val="sv-SE"/>
              </w:rPr>
              <w:t>a</w:t>
            </w:r>
          </w:p>
        </w:tc>
        <w:tc>
          <w:tcPr>
            <w:tcW w:w="45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3</w:t>
            </w:r>
            <w:r>
              <w:rPr>
                <w:rFonts w:ascii="Arial" w:hAnsi="Arial" w:cs="Arial"/>
                <w:sz w:val="20"/>
                <w:szCs w:val="20"/>
                <w:vertAlign w:val="superscript"/>
                <w:lang w:val="sv-SE"/>
              </w:rPr>
              <w:t>a</w:t>
            </w:r>
          </w:p>
        </w:tc>
        <w:tc>
          <w:tcPr>
            <w:tcW w:w="511"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4</w:t>
            </w:r>
            <w:r>
              <w:rPr>
                <w:rFonts w:ascii="Arial" w:hAnsi="Arial" w:cs="Arial"/>
                <w:sz w:val="20"/>
                <w:szCs w:val="20"/>
                <w:vertAlign w:val="superscript"/>
                <w:lang w:val="sv-SE"/>
              </w:rPr>
              <w:t>a</w:t>
            </w:r>
          </w:p>
        </w:tc>
        <w:tc>
          <w:tcPr>
            <w:tcW w:w="107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6</w:t>
            </w:r>
            <w:r>
              <w:rPr>
                <w:rFonts w:ascii="Arial" w:hAnsi="Arial" w:cs="Arial"/>
                <w:sz w:val="20"/>
                <w:szCs w:val="20"/>
                <w:vertAlign w:val="superscript"/>
                <w:lang w:val="sv-SE"/>
              </w:rPr>
              <w:t>a</w:t>
            </w:r>
          </w:p>
        </w:tc>
        <w:tc>
          <w:tcPr>
            <w:tcW w:w="28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5,9</w:t>
            </w: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8,0</w:t>
            </w: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7,6</w:t>
            </w:r>
          </w:p>
        </w:tc>
        <w:tc>
          <w:tcPr>
            <w:tcW w:w="22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0,2</w:t>
            </w:r>
          </w:p>
        </w:tc>
        <w:tc>
          <w:tcPr>
            <w:tcW w:w="567"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3,9</w:t>
            </w: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5,0</w:t>
            </w: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 xml:space="preserve">Beta Q </w:t>
            </w:r>
          </w:p>
        </w:tc>
        <w:tc>
          <w:tcPr>
            <w:tcW w:w="794"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100</w:t>
            </w:r>
          </w:p>
        </w:tc>
        <w:tc>
          <w:tcPr>
            <w:tcW w:w="622"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0</w:t>
            </w:r>
            <w:r>
              <w:rPr>
                <w:rFonts w:ascii="Arial" w:hAnsi="Arial" w:cs="Arial"/>
                <w:sz w:val="20"/>
                <w:szCs w:val="20"/>
                <w:vertAlign w:val="superscript"/>
                <w:lang w:val="sv-SE"/>
              </w:rPr>
              <w:t>a</w:t>
            </w:r>
          </w:p>
        </w:tc>
        <w:tc>
          <w:tcPr>
            <w:tcW w:w="453"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0</w:t>
            </w:r>
            <w:r>
              <w:rPr>
                <w:rFonts w:ascii="Arial" w:hAnsi="Arial" w:cs="Arial"/>
                <w:sz w:val="20"/>
                <w:szCs w:val="20"/>
                <w:vertAlign w:val="superscript"/>
                <w:lang w:val="sv-SE"/>
              </w:rPr>
              <w:t>a</w:t>
            </w:r>
          </w:p>
        </w:tc>
        <w:tc>
          <w:tcPr>
            <w:tcW w:w="511"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2</w:t>
            </w:r>
            <w:r>
              <w:rPr>
                <w:rFonts w:ascii="Arial" w:hAnsi="Arial" w:cs="Arial"/>
                <w:sz w:val="20"/>
                <w:szCs w:val="20"/>
                <w:vertAlign w:val="superscript"/>
                <w:lang w:val="sv-SE"/>
              </w:rPr>
              <w:t>a</w:t>
            </w:r>
          </w:p>
        </w:tc>
        <w:tc>
          <w:tcPr>
            <w:tcW w:w="1076"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21</w:t>
            </w:r>
            <w:r>
              <w:rPr>
                <w:rFonts w:ascii="Arial" w:hAnsi="Arial" w:cs="Arial"/>
                <w:sz w:val="20"/>
                <w:szCs w:val="20"/>
                <w:vertAlign w:val="superscript"/>
                <w:lang w:val="sv-SE"/>
              </w:rPr>
              <w:t>ab</w:t>
            </w:r>
          </w:p>
        </w:tc>
        <w:tc>
          <w:tcPr>
            <w:tcW w:w="283"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0,2</w:t>
            </w:r>
          </w:p>
        </w:tc>
        <w:tc>
          <w:tcPr>
            <w:tcW w:w="624"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5,8</w:t>
            </w:r>
          </w:p>
        </w:tc>
        <w:tc>
          <w:tcPr>
            <w:tcW w:w="624"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8,5</w:t>
            </w:r>
          </w:p>
        </w:tc>
        <w:tc>
          <w:tcPr>
            <w:tcW w:w="226"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0,8</w:t>
            </w:r>
          </w:p>
        </w:tc>
        <w:tc>
          <w:tcPr>
            <w:tcW w:w="567"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10,1</w:t>
            </w: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13,4</w:t>
            </w:r>
          </w:p>
        </w:tc>
      </w:tr>
      <w:tr w:rsidR="002A6F3E">
        <w:tc>
          <w:tcPr>
            <w:tcW w:w="1586"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NEW-plantsk.</w:t>
            </w:r>
          </w:p>
        </w:tc>
        <w:tc>
          <w:tcPr>
            <w:tcW w:w="794" w:type="dxa"/>
            <w:tcBorders>
              <w:top w:val="nil"/>
              <w:left w:val="nil"/>
              <w:bottom w:val="single" w:sz="6" w:space="0" w:color="000000"/>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70</w:t>
            </w:r>
          </w:p>
        </w:tc>
        <w:tc>
          <w:tcPr>
            <w:tcW w:w="622"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0</w:t>
            </w:r>
            <w:r>
              <w:rPr>
                <w:rFonts w:ascii="Arial" w:hAnsi="Arial" w:cs="Arial"/>
                <w:sz w:val="20"/>
                <w:szCs w:val="20"/>
                <w:vertAlign w:val="superscript"/>
                <w:lang w:val="sv-SE"/>
              </w:rPr>
              <w:t>a</w:t>
            </w:r>
          </w:p>
        </w:tc>
        <w:tc>
          <w:tcPr>
            <w:tcW w:w="453"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0</w:t>
            </w:r>
            <w:r>
              <w:rPr>
                <w:rFonts w:ascii="Arial" w:hAnsi="Arial" w:cs="Arial"/>
                <w:sz w:val="20"/>
                <w:szCs w:val="20"/>
                <w:vertAlign w:val="superscript"/>
                <w:lang w:val="sv-SE"/>
              </w:rPr>
              <w:t>a</w:t>
            </w:r>
          </w:p>
        </w:tc>
        <w:tc>
          <w:tcPr>
            <w:tcW w:w="511"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7</w:t>
            </w:r>
            <w:r>
              <w:rPr>
                <w:rFonts w:ascii="Arial" w:hAnsi="Arial" w:cs="Arial"/>
                <w:sz w:val="20"/>
                <w:szCs w:val="20"/>
                <w:vertAlign w:val="superscript"/>
                <w:lang w:val="sv-SE"/>
              </w:rPr>
              <w:t>a</w:t>
            </w:r>
          </w:p>
        </w:tc>
        <w:tc>
          <w:tcPr>
            <w:tcW w:w="1076"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12</w:t>
            </w:r>
            <w:r>
              <w:rPr>
                <w:rFonts w:ascii="Arial" w:hAnsi="Arial" w:cs="Arial"/>
                <w:sz w:val="20"/>
                <w:szCs w:val="20"/>
                <w:vertAlign w:val="superscript"/>
                <w:lang w:val="sv-SE"/>
              </w:rPr>
              <w:t>a</w:t>
            </w:r>
          </w:p>
        </w:tc>
        <w:tc>
          <w:tcPr>
            <w:tcW w:w="283"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0,2</w:t>
            </w:r>
          </w:p>
        </w:tc>
        <w:tc>
          <w:tcPr>
            <w:tcW w:w="624"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3,1</w:t>
            </w:r>
          </w:p>
        </w:tc>
        <w:tc>
          <w:tcPr>
            <w:tcW w:w="624" w:type="dxa"/>
            <w:tcBorders>
              <w:top w:val="nil"/>
              <w:left w:val="nil"/>
              <w:bottom w:val="nil"/>
              <w:right w:val="nil"/>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5,7</w:t>
            </w:r>
          </w:p>
        </w:tc>
        <w:tc>
          <w:tcPr>
            <w:tcW w:w="22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0,2</w:t>
            </w:r>
          </w:p>
        </w:tc>
        <w:tc>
          <w:tcPr>
            <w:tcW w:w="567"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6,3</w:t>
            </w:r>
          </w:p>
        </w:tc>
        <w:tc>
          <w:tcPr>
            <w:tcW w:w="680"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7,5</w:t>
            </w:r>
          </w:p>
        </w:tc>
      </w:tr>
      <w:tr w:rsidR="003E366E" w:rsidTr="003E366E">
        <w:tc>
          <w:tcPr>
            <w:tcW w:w="2380" w:type="dxa"/>
            <w:gridSpan w:val="2"/>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b/>
                <w:bCs/>
                <w:sz w:val="20"/>
                <w:szCs w:val="20"/>
                <w:lang w:val="sv-SE"/>
              </w:rPr>
              <w:t>Täckrotsplantor</w:t>
            </w:r>
          </w:p>
        </w:tc>
        <w:tc>
          <w:tcPr>
            <w:tcW w:w="622"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453"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511"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1076"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283"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p>
        </w:tc>
        <w:tc>
          <w:tcPr>
            <w:tcW w:w="624"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624"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226"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7"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680" w:type="dxa"/>
            <w:tcBorders>
              <w:top w:val="nil"/>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 xml:space="preserve">Kontroll </w:t>
            </w:r>
          </w:p>
        </w:tc>
        <w:tc>
          <w:tcPr>
            <w:tcW w:w="794"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100</w:t>
            </w:r>
          </w:p>
        </w:tc>
        <w:tc>
          <w:tcPr>
            <w:tcW w:w="622"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57</w:t>
            </w:r>
            <w:r>
              <w:rPr>
                <w:rFonts w:ascii="Arial" w:hAnsi="Arial" w:cs="Arial"/>
                <w:sz w:val="20"/>
                <w:szCs w:val="20"/>
                <w:vertAlign w:val="superscript"/>
                <w:lang w:val="sv-SE"/>
              </w:rPr>
              <w:t>b</w:t>
            </w:r>
          </w:p>
        </w:tc>
        <w:tc>
          <w:tcPr>
            <w:tcW w:w="453"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66</w:t>
            </w:r>
            <w:r>
              <w:rPr>
                <w:rFonts w:ascii="Arial" w:hAnsi="Arial" w:cs="Arial"/>
                <w:sz w:val="20"/>
                <w:szCs w:val="20"/>
                <w:vertAlign w:val="superscript"/>
                <w:lang w:val="sv-SE"/>
              </w:rPr>
              <w:t>b</w:t>
            </w:r>
          </w:p>
        </w:tc>
        <w:tc>
          <w:tcPr>
            <w:tcW w:w="511"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74</w:t>
            </w:r>
            <w:r>
              <w:rPr>
                <w:rFonts w:ascii="Arial" w:hAnsi="Arial" w:cs="Arial"/>
                <w:sz w:val="20"/>
                <w:szCs w:val="20"/>
                <w:vertAlign w:val="superscript"/>
                <w:lang w:val="sv-SE"/>
              </w:rPr>
              <w:t>b</w:t>
            </w:r>
          </w:p>
        </w:tc>
        <w:tc>
          <w:tcPr>
            <w:tcW w:w="1076"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77</w:t>
            </w:r>
            <w:r>
              <w:rPr>
                <w:rFonts w:ascii="Arial" w:hAnsi="Arial" w:cs="Arial"/>
                <w:sz w:val="20"/>
                <w:szCs w:val="20"/>
                <w:vertAlign w:val="superscript"/>
                <w:lang w:val="sv-SE"/>
              </w:rPr>
              <w:t>b</w:t>
            </w:r>
          </w:p>
        </w:tc>
        <w:tc>
          <w:tcPr>
            <w:tcW w:w="283"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43,1</w:t>
            </w:r>
          </w:p>
        </w:tc>
        <w:tc>
          <w:tcPr>
            <w:tcW w:w="624"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16,2</w:t>
            </w:r>
          </w:p>
        </w:tc>
        <w:tc>
          <w:tcPr>
            <w:tcW w:w="624"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15,7</w:t>
            </w:r>
          </w:p>
        </w:tc>
        <w:tc>
          <w:tcPr>
            <w:tcW w:w="226"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8,6</w:t>
            </w:r>
          </w:p>
        </w:tc>
        <w:tc>
          <w:tcPr>
            <w:tcW w:w="567"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7,9</w:t>
            </w:r>
          </w:p>
        </w:tc>
        <w:tc>
          <w:tcPr>
            <w:tcW w:w="680"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8,1</w:t>
            </w: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Permetrin</w:t>
            </w:r>
          </w:p>
        </w:tc>
        <w:tc>
          <w:tcPr>
            <w:tcW w:w="79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100</w:t>
            </w:r>
          </w:p>
        </w:tc>
        <w:tc>
          <w:tcPr>
            <w:tcW w:w="622"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2</w:t>
            </w:r>
            <w:r>
              <w:rPr>
                <w:rFonts w:ascii="Arial" w:hAnsi="Arial" w:cs="Arial"/>
                <w:sz w:val="20"/>
                <w:szCs w:val="20"/>
                <w:vertAlign w:val="superscript"/>
                <w:lang w:val="sv-SE"/>
              </w:rPr>
              <w:t>a</w:t>
            </w:r>
          </w:p>
        </w:tc>
        <w:tc>
          <w:tcPr>
            <w:tcW w:w="45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7</w:t>
            </w:r>
            <w:r>
              <w:rPr>
                <w:rFonts w:ascii="Arial" w:hAnsi="Arial" w:cs="Arial"/>
                <w:sz w:val="20"/>
                <w:szCs w:val="20"/>
                <w:vertAlign w:val="superscript"/>
                <w:lang w:val="sv-SE"/>
              </w:rPr>
              <w:t>a</w:t>
            </w:r>
          </w:p>
        </w:tc>
        <w:tc>
          <w:tcPr>
            <w:tcW w:w="511"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9</w:t>
            </w:r>
            <w:r>
              <w:rPr>
                <w:rFonts w:ascii="Arial" w:hAnsi="Arial" w:cs="Arial"/>
                <w:sz w:val="20"/>
                <w:szCs w:val="20"/>
                <w:vertAlign w:val="superscript"/>
                <w:lang w:val="sv-SE"/>
              </w:rPr>
              <w:t>a</w:t>
            </w:r>
          </w:p>
        </w:tc>
        <w:tc>
          <w:tcPr>
            <w:tcW w:w="107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12</w:t>
            </w:r>
            <w:r>
              <w:rPr>
                <w:rFonts w:ascii="Arial" w:hAnsi="Arial" w:cs="Arial"/>
                <w:sz w:val="20"/>
                <w:szCs w:val="20"/>
                <w:vertAlign w:val="superscript"/>
                <w:lang w:val="sv-SE"/>
              </w:rPr>
              <w:t>a</w:t>
            </w:r>
          </w:p>
        </w:tc>
        <w:tc>
          <w:tcPr>
            <w:tcW w:w="28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8,9</w:t>
            </w: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10,0</w:t>
            </w: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12,3</w:t>
            </w:r>
          </w:p>
        </w:tc>
        <w:tc>
          <w:tcPr>
            <w:tcW w:w="22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0,6</w:t>
            </w:r>
          </w:p>
        </w:tc>
        <w:tc>
          <w:tcPr>
            <w:tcW w:w="567"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5,5</w:t>
            </w: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6,3</w:t>
            </w: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Perm. ombeh.</w:t>
            </w:r>
          </w:p>
        </w:tc>
        <w:tc>
          <w:tcPr>
            <w:tcW w:w="79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100</w:t>
            </w:r>
          </w:p>
        </w:tc>
        <w:tc>
          <w:tcPr>
            <w:tcW w:w="622"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1</w:t>
            </w:r>
            <w:r>
              <w:rPr>
                <w:rFonts w:ascii="Arial" w:hAnsi="Arial" w:cs="Arial"/>
                <w:sz w:val="20"/>
                <w:szCs w:val="20"/>
                <w:vertAlign w:val="superscript"/>
                <w:lang w:val="sv-SE"/>
              </w:rPr>
              <w:t>a</w:t>
            </w:r>
          </w:p>
        </w:tc>
        <w:tc>
          <w:tcPr>
            <w:tcW w:w="45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8</w:t>
            </w:r>
            <w:r>
              <w:rPr>
                <w:rFonts w:ascii="Arial" w:hAnsi="Arial" w:cs="Arial"/>
                <w:sz w:val="20"/>
                <w:szCs w:val="20"/>
                <w:vertAlign w:val="superscript"/>
                <w:lang w:val="sv-SE"/>
              </w:rPr>
              <w:t>a</w:t>
            </w:r>
          </w:p>
        </w:tc>
        <w:tc>
          <w:tcPr>
            <w:tcW w:w="511"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9</w:t>
            </w:r>
            <w:r>
              <w:rPr>
                <w:rFonts w:ascii="Arial" w:hAnsi="Arial" w:cs="Arial"/>
                <w:sz w:val="20"/>
                <w:szCs w:val="20"/>
                <w:vertAlign w:val="superscript"/>
                <w:lang w:val="sv-SE"/>
              </w:rPr>
              <w:t>a</w:t>
            </w:r>
          </w:p>
        </w:tc>
        <w:tc>
          <w:tcPr>
            <w:tcW w:w="107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12</w:t>
            </w:r>
            <w:r>
              <w:rPr>
                <w:rFonts w:ascii="Arial" w:hAnsi="Arial" w:cs="Arial"/>
                <w:sz w:val="20"/>
                <w:szCs w:val="20"/>
                <w:vertAlign w:val="superscript"/>
                <w:lang w:val="sv-SE"/>
              </w:rPr>
              <w:t>a</w:t>
            </w:r>
          </w:p>
        </w:tc>
        <w:tc>
          <w:tcPr>
            <w:tcW w:w="283"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9,0</w:t>
            </w: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7,5</w:t>
            </w:r>
          </w:p>
        </w:tc>
        <w:tc>
          <w:tcPr>
            <w:tcW w:w="624"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8,5</w:t>
            </w:r>
          </w:p>
        </w:tc>
        <w:tc>
          <w:tcPr>
            <w:tcW w:w="22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0,2</w:t>
            </w:r>
          </w:p>
        </w:tc>
        <w:tc>
          <w:tcPr>
            <w:tcW w:w="567"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3,2</w:t>
            </w:r>
          </w:p>
        </w:tc>
        <w:tc>
          <w:tcPr>
            <w:tcW w:w="680" w:type="dxa"/>
            <w:tcBorders>
              <w:top w:val="single" w:sz="6" w:space="0" w:color="FFFFFF"/>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5,6</w:t>
            </w: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 xml:space="preserve">Bugstop </w:t>
            </w:r>
          </w:p>
        </w:tc>
        <w:tc>
          <w:tcPr>
            <w:tcW w:w="794"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100</w:t>
            </w:r>
          </w:p>
        </w:tc>
        <w:tc>
          <w:tcPr>
            <w:tcW w:w="622"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7</w:t>
            </w:r>
            <w:r>
              <w:rPr>
                <w:rFonts w:ascii="Arial" w:hAnsi="Arial" w:cs="Arial"/>
                <w:sz w:val="20"/>
                <w:szCs w:val="20"/>
                <w:vertAlign w:val="superscript"/>
                <w:lang w:val="sv-SE"/>
              </w:rPr>
              <w:t>a</w:t>
            </w:r>
          </w:p>
        </w:tc>
        <w:tc>
          <w:tcPr>
            <w:tcW w:w="453"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16</w:t>
            </w:r>
            <w:r>
              <w:rPr>
                <w:rFonts w:ascii="Arial" w:hAnsi="Arial" w:cs="Arial"/>
                <w:sz w:val="20"/>
                <w:szCs w:val="20"/>
                <w:vertAlign w:val="superscript"/>
                <w:lang w:val="sv-SE"/>
              </w:rPr>
              <w:t>a</w:t>
            </w:r>
          </w:p>
        </w:tc>
        <w:tc>
          <w:tcPr>
            <w:tcW w:w="511"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50</w:t>
            </w:r>
            <w:r>
              <w:rPr>
                <w:rFonts w:ascii="Arial" w:hAnsi="Arial" w:cs="Arial"/>
                <w:sz w:val="20"/>
                <w:szCs w:val="20"/>
                <w:vertAlign w:val="superscript"/>
                <w:lang w:val="sv-SE"/>
              </w:rPr>
              <w:t>ab</w:t>
            </w:r>
          </w:p>
        </w:tc>
        <w:tc>
          <w:tcPr>
            <w:tcW w:w="1076"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54</w:t>
            </w:r>
            <w:r>
              <w:rPr>
                <w:rFonts w:ascii="Arial" w:hAnsi="Arial" w:cs="Arial"/>
                <w:sz w:val="20"/>
                <w:szCs w:val="20"/>
                <w:vertAlign w:val="superscript"/>
                <w:lang w:val="sv-SE"/>
              </w:rPr>
              <w:t>ab</w:t>
            </w:r>
          </w:p>
        </w:tc>
        <w:tc>
          <w:tcPr>
            <w:tcW w:w="283"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4,6</w:t>
            </w:r>
          </w:p>
        </w:tc>
        <w:tc>
          <w:tcPr>
            <w:tcW w:w="624"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19,9</w:t>
            </w:r>
          </w:p>
        </w:tc>
        <w:tc>
          <w:tcPr>
            <w:tcW w:w="624"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20,1</w:t>
            </w:r>
          </w:p>
        </w:tc>
        <w:tc>
          <w:tcPr>
            <w:tcW w:w="226"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1,9</w:t>
            </w:r>
          </w:p>
        </w:tc>
        <w:tc>
          <w:tcPr>
            <w:tcW w:w="567"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7,9</w:t>
            </w:r>
          </w:p>
        </w:tc>
        <w:tc>
          <w:tcPr>
            <w:tcW w:w="680" w:type="dxa"/>
            <w:tcBorders>
              <w:top w:val="single" w:sz="6" w:space="0" w:color="FFFFFF"/>
              <w:left w:val="single" w:sz="6" w:space="0" w:color="FFFFFF"/>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7,2</w:t>
            </w:r>
          </w:p>
        </w:tc>
      </w:tr>
      <w:tr w:rsidR="002A6F3E">
        <w:tc>
          <w:tcPr>
            <w:tcW w:w="1586" w:type="dxa"/>
            <w:tcBorders>
              <w:top w:val="nil"/>
              <w:left w:val="nil"/>
              <w:bottom w:val="nil"/>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 xml:space="preserve">KP-skydd </w:t>
            </w:r>
          </w:p>
        </w:tc>
        <w:tc>
          <w:tcPr>
            <w:tcW w:w="794"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78</w:t>
            </w:r>
          </w:p>
        </w:tc>
        <w:tc>
          <w:tcPr>
            <w:tcW w:w="622"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9</w:t>
            </w:r>
            <w:r>
              <w:rPr>
                <w:rFonts w:ascii="Arial" w:hAnsi="Arial" w:cs="Arial"/>
                <w:sz w:val="20"/>
                <w:szCs w:val="20"/>
                <w:vertAlign w:val="superscript"/>
                <w:lang w:val="sv-SE"/>
              </w:rPr>
              <w:t>a</w:t>
            </w:r>
          </w:p>
        </w:tc>
        <w:tc>
          <w:tcPr>
            <w:tcW w:w="453"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12</w:t>
            </w:r>
            <w:r>
              <w:rPr>
                <w:rFonts w:ascii="Arial" w:hAnsi="Arial" w:cs="Arial"/>
                <w:sz w:val="20"/>
                <w:szCs w:val="20"/>
                <w:vertAlign w:val="superscript"/>
                <w:lang w:val="sv-SE"/>
              </w:rPr>
              <w:t>a</w:t>
            </w:r>
          </w:p>
        </w:tc>
        <w:tc>
          <w:tcPr>
            <w:tcW w:w="511"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37</w:t>
            </w:r>
            <w:r>
              <w:rPr>
                <w:rFonts w:ascii="Arial" w:hAnsi="Arial" w:cs="Arial"/>
                <w:sz w:val="20"/>
                <w:szCs w:val="20"/>
                <w:vertAlign w:val="superscript"/>
                <w:lang w:val="sv-SE"/>
              </w:rPr>
              <w:t>ab</w:t>
            </w:r>
          </w:p>
        </w:tc>
        <w:tc>
          <w:tcPr>
            <w:tcW w:w="1076"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43</w:t>
            </w:r>
            <w:r>
              <w:rPr>
                <w:rFonts w:ascii="Arial" w:hAnsi="Arial" w:cs="Arial"/>
                <w:sz w:val="20"/>
                <w:szCs w:val="20"/>
                <w:vertAlign w:val="superscript"/>
                <w:lang w:val="sv-SE"/>
              </w:rPr>
              <w:t>ab</w:t>
            </w:r>
          </w:p>
        </w:tc>
        <w:tc>
          <w:tcPr>
            <w:tcW w:w="283"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5,0</w:t>
            </w:r>
          </w:p>
        </w:tc>
        <w:tc>
          <w:tcPr>
            <w:tcW w:w="624"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4,5</w:t>
            </w:r>
          </w:p>
        </w:tc>
        <w:tc>
          <w:tcPr>
            <w:tcW w:w="624"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10,1</w:t>
            </w:r>
          </w:p>
        </w:tc>
        <w:tc>
          <w:tcPr>
            <w:tcW w:w="226"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1,5</w:t>
            </w:r>
          </w:p>
        </w:tc>
        <w:tc>
          <w:tcPr>
            <w:tcW w:w="567"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7,8</w:t>
            </w:r>
          </w:p>
        </w:tc>
        <w:tc>
          <w:tcPr>
            <w:tcW w:w="680" w:type="dxa"/>
            <w:tcBorders>
              <w:top w:val="nil"/>
              <w:left w:val="single" w:sz="6" w:space="0" w:color="FFFFFF"/>
              <w:bottom w:val="single" w:sz="6" w:space="0" w:color="FFFFFF"/>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9,0</w:t>
            </w:r>
          </w:p>
        </w:tc>
      </w:tr>
      <w:tr w:rsidR="002A6F3E">
        <w:tc>
          <w:tcPr>
            <w:tcW w:w="1586" w:type="dxa"/>
            <w:tcBorders>
              <w:top w:val="nil"/>
              <w:left w:val="nil"/>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79"/>
                <w:tab w:val="left" w:pos="1160"/>
                <w:tab w:val="left" w:pos="2592"/>
                <w:tab w:val="left" w:pos="3888"/>
                <w:tab w:val="left" w:pos="5184"/>
                <w:tab w:val="left" w:pos="6480"/>
                <w:tab w:val="left" w:pos="7776"/>
                <w:tab w:val="left" w:pos="9072"/>
                <w:tab w:val="left" w:pos="10368"/>
                <w:tab w:val="left" w:pos="11664"/>
              </w:tabs>
              <w:ind w:firstLine="10"/>
              <w:rPr>
                <w:rFonts w:ascii="Arial" w:hAnsi="Arial" w:cs="Arial"/>
                <w:sz w:val="20"/>
                <w:szCs w:val="20"/>
                <w:lang w:val="sv-SE"/>
              </w:rPr>
            </w:pPr>
            <w:r>
              <w:rPr>
                <w:rFonts w:ascii="Arial" w:hAnsi="Arial" w:cs="Arial"/>
                <w:sz w:val="20"/>
                <w:szCs w:val="20"/>
                <w:lang w:val="sv-SE"/>
              </w:rPr>
              <w:t>Stopper</w:t>
            </w:r>
          </w:p>
        </w:tc>
        <w:tc>
          <w:tcPr>
            <w:tcW w:w="794"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90</w:t>
            </w:r>
          </w:p>
        </w:tc>
        <w:tc>
          <w:tcPr>
            <w:tcW w:w="622"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1</w:t>
            </w:r>
            <w:r>
              <w:rPr>
                <w:rFonts w:ascii="Arial" w:hAnsi="Arial" w:cs="Arial"/>
                <w:sz w:val="20"/>
                <w:szCs w:val="20"/>
                <w:vertAlign w:val="superscript"/>
                <w:lang w:val="sv-SE"/>
              </w:rPr>
              <w:t>a</w:t>
            </w:r>
          </w:p>
        </w:tc>
        <w:tc>
          <w:tcPr>
            <w:tcW w:w="453"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2</w:t>
            </w:r>
            <w:r>
              <w:rPr>
                <w:rFonts w:ascii="Arial" w:hAnsi="Arial" w:cs="Arial"/>
                <w:sz w:val="20"/>
                <w:szCs w:val="20"/>
                <w:vertAlign w:val="superscript"/>
                <w:lang w:val="sv-SE"/>
              </w:rPr>
              <w:t>a</w:t>
            </w:r>
          </w:p>
        </w:tc>
        <w:tc>
          <w:tcPr>
            <w:tcW w:w="511"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18</w:t>
            </w:r>
            <w:r>
              <w:rPr>
                <w:rFonts w:ascii="Arial" w:hAnsi="Arial" w:cs="Arial"/>
                <w:sz w:val="20"/>
                <w:szCs w:val="20"/>
                <w:vertAlign w:val="superscript"/>
                <w:lang w:val="sv-SE"/>
              </w:rPr>
              <w:t>a</w:t>
            </w:r>
          </w:p>
        </w:tc>
        <w:tc>
          <w:tcPr>
            <w:tcW w:w="1076"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r>
              <w:rPr>
                <w:rFonts w:ascii="Arial" w:hAnsi="Arial" w:cs="Arial"/>
                <w:sz w:val="20"/>
                <w:szCs w:val="20"/>
                <w:lang w:val="sv-SE"/>
              </w:rPr>
              <w:t>37</w:t>
            </w:r>
            <w:r>
              <w:rPr>
                <w:rFonts w:ascii="Arial" w:hAnsi="Arial" w:cs="Arial"/>
                <w:sz w:val="20"/>
                <w:szCs w:val="20"/>
                <w:vertAlign w:val="superscript"/>
                <w:lang w:val="sv-SE"/>
              </w:rPr>
              <w:t>ab</w:t>
            </w:r>
          </w:p>
        </w:tc>
        <w:tc>
          <w:tcPr>
            <w:tcW w:w="283"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center"/>
              <w:rPr>
                <w:rFonts w:ascii="Arial" w:hAnsi="Arial" w:cs="Arial"/>
                <w:sz w:val="20"/>
                <w:szCs w:val="20"/>
                <w:lang w:val="sv-SE"/>
              </w:rPr>
            </w:pPr>
          </w:p>
        </w:tc>
        <w:tc>
          <w:tcPr>
            <w:tcW w:w="680"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jc w:val="right"/>
              <w:rPr>
                <w:rFonts w:ascii="Arial" w:hAnsi="Arial" w:cs="Arial"/>
                <w:sz w:val="20"/>
                <w:szCs w:val="20"/>
                <w:lang w:val="sv-SE"/>
              </w:rPr>
            </w:pPr>
            <w:r>
              <w:rPr>
                <w:rFonts w:ascii="Arial" w:hAnsi="Arial" w:cs="Arial"/>
                <w:sz w:val="20"/>
                <w:szCs w:val="20"/>
                <w:lang w:val="sv-SE"/>
              </w:rPr>
              <w:t>0,5</w:t>
            </w:r>
          </w:p>
        </w:tc>
        <w:tc>
          <w:tcPr>
            <w:tcW w:w="624"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2,2</w:t>
            </w:r>
          </w:p>
        </w:tc>
        <w:tc>
          <w:tcPr>
            <w:tcW w:w="624"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10,8</w:t>
            </w:r>
          </w:p>
        </w:tc>
        <w:tc>
          <w:tcPr>
            <w:tcW w:w="226"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p>
        </w:tc>
        <w:tc>
          <w:tcPr>
            <w:tcW w:w="566"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1,1</w:t>
            </w:r>
          </w:p>
        </w:tc>
        <w:tc>
          <w:tcPr>
            <w:tcW w:w="567"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rFonts w:ascii="Arial" w:hAnsi="Arial" w:cs="Arial"/>
                <w:sz w:val="20"/>
                <w:szCs w:val="20"/>
                <w:lang w:val="sv-SE"/>
              </w:rPr>
            </w:pPr>
            <w:r>
              <w:rPr>
                <w:rFonts w:ascii="Arial" w:hAnsi="Arial" w:cs="Arial"/>
                <w:sz w:val="20"/>
                <w:szCs w:val="20"/>
                <w:lang w:val="sv-SE"/>
              </w:rPr>
              <w:t>9,6</w:t>
            </w:r>
          </w:p>
        </w:tc>
        <w:tc>
          <w:tcPr>
            <w:tcW w:w="680" w:type="dxa"/>
            <w:tcBorders>
              <w:top w:val="single" w:sz="6" w:space="0" w:color="FFFFFF"/>
              <w:left w:val="single" w:sz="6" w:space="0" w:color="FFFFFF"/>
              <w:bottom w:val="single" w:sz="7" w:space="0" w:color="000000"/>
              <w:right w:val="single" w:sz="6" w:space="0" w:color="FFFFFF"/>
            </w:tcBorders>
          </w:tcPr>
          <w:p w:rsidR="002A6F3E" w:rsidRDefault="002A6F3E">
            <w:pPr>
              <w:framePr w:w="9276" w:wrap="notBeside" w:hAnchor="page" w:x="1357" w:y="13131"/>
              <w:spacing w:line="48" w:lineRule="exact"/>
              <w:rPr>
                <w:rFonts w:ascii="Arial" w:hAnsi="Arial" w:cs="Arial"/>
                <w:sz w:val="20"/>
                <w:szCs w:val="20"/>
                <w:lang w:val="sv-SE"/>
              </w:rPr>
            </w:pPr>
          </w:p>
          <w:p w:rsidR="002A6F3E" w:rsidRDefault="002A6F3E">
            <w:pPr>
              <w:framePr w:w="9276" w:wrap="notBeside" w:hAnchor="page" w:x="1357" w:y="13131"/>
              <w:tabs>
                <w:tab w:val="left" w:pos="0"/>
                <w:tab w:val="left" w:pos="1160"/>
                <w:tab w:val="left" w:pos="2592"/>
                <w:tab w:val="left" w:pos="3888"/>
                <w:tab w:val="left" w:pos="5184"/>
                <w:tab w:val="left" w:pos="6480"/>
                <w:tab w:val="left" w:pos="7776"/>
                <w:tab w:val="left" w:pos="9072"/>
                <w:tab w:val="left" w:pos="10368"/>
                <w:tab w:val="left" w:pos="11664"/>
              </w:tabs>
              <w:ind w:firstLine="10"/>
              <w:jc w:val="right"/>
              <w:rPr>
                <w:sz w:val="22"/>
                <w:szCs w:val="22"/>
                <w:lang w:val="sv-SE"/>
              </w:rPr>
            </w:pPr>
            <w:r>
              <w:rPr>
                <w:rFonts w:ascii="Arial" w:hAnsi="Arial" w:cs="Arial"/>
                <w:sz w:val="20"/>
                <w:szCs w:val="20"/>
                <w:lang w:val="sv-SE"/>
              </w:rPr>
              <w:t>12,0</w:t>
            </w:r>
          </w:p>
        </w:tc>
      </w:tr>
    </w:tbl>
    <w:p w:rsidR="002A6F3E" w:rsidRDefault="002A6F3E">
      <w:pPr>
        <w:framePr w:w="9276" w:wrap="notBeside" w:hAnchor="page" w:x="1357" w:y="13131"/>
        <w:tabs>
          <w:tab w:val="left" w:pos="79"/>
          <w:tab w:val="left" w:pos="1239"/>
          <w:tab w:val="left" w:pos="2671"/>
          <w:tab w:val="left" w:pos="3967"/>
          <w:tab w:val="left" w:pos="5263"/>
          <w:tab w:val="left" w:pos="6559"/>
          <w:tab w:val="left" w:pos="7855"/>
          <w:tab w:val="left" w:pos="9151"/>
          <w:tab w:val="left" w:pos="10447"/>
          <w:tab w:val="left" w:pos="11743"/>
        </w:tabs>
        <w:ind w:left="79" w:firstLine="10"/>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Under 1995 började angreppen relativt sent på grund av den svala våren. På hösten hade dock snytbaggeskador förorsakat en avgång på 57 procent för täckrotsplantor och 11 procent för </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b/>
          <w:bCs/>
          <w:sz w:val="28"/>
          <w:szCs w:val="28"/>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b/>
          <w:bCs/>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b/>
          <w:bCs/>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barrotsplantor. Mekaniska skydd för bar</w:t>
      </w:r>
      <w:r w:rsidRPr="00772BF2">
        <w:rPr>
          <w:sz w:val="22"/>
          <w:szCs w:val="22"/>
          <w:lang w:val="sv-SE"/>
        </w:rPr>
        <w:softHyphen/>
        <w:t>rotsplantor hade skyddat effektivt, då ingen planta dött av snytbaggeskador. För täck</w:t>
      </w:r>
      <w:r w:rsidRPr="00772BF2">
        <w:rPr>
          <w:sz w:val="22"/>
          <w:szCs w:val="22"/>
          <w:lang w:val="sv-SE"/>
        </w:rPr>
        <w:softHyphen/>
        <w:t>rotsplantor var sprid</w:t>
      </w:r>
      <w:r w:rsidRPr="00772BF2">
        <w:rPr>
          <w:sz w:val="22"/>
          <w:szCs w:val="22"/>
          <w:lang w:val="sv-SE"/>
        </w:rPr>
        <w:softHyphen/>
        <w:t>ningen mellan 1 och 9 procent döda för de olika skydden, vilket var signifikant lägre än för kon</w:t>
      </w:r>
      <w:r w:rsidRPr="00772BF2">
        <w:rPr>
          <w:sz w:val="22"/>
          <w:szCs w:val="22"/>
          <w:lang w:val="sv-SE"/>
        </w:rPr>
        <w:softHyphen/>
        <w:t>trollplantorna.</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Under den andra vegetationsperioden (1996) </w:t>
      </w:r>
      <w:r w:rsidRPr="00772BF2">
        <w:rPr>
          <w:sz w:val="22"/>
          <w:szCs w:val="22"/>
          <w:lang w:val="sv-SE"/>
        </w:rPr>
        <w:t>var väderleken sval och regnig med undantag för sensommaren. Den nykläckta generationen snyt</w:t>
      </w:r>
      <w:r w:rsidRPr="00772BF2">
        <w:rPr>
          <w:sz w:val="22"/>
          <w:szCs w:val="22"/>
          <w:lang w:val="sv-SE"/>
        </w:rPr>
        <w:softHyphen/>
        <w:t>baggar förorsakade skador på samtliga för</w:t>
      </w:r>
      <w:r w:rsidRPr="00772BF2">
        <w:rPr>
          <w:sz w:val="22"/>
          <w:szCs w:val="22"/>
          <w:lang w:val="sv-SE"/>
        </w:rPr>
        <w:softHyphen/>
        <w:t>söksled, men värst drabbade blev obehandlade bar</w:t>
      </w:r>
      <w:r w:rsidRPr="00772BF2">
        <w:rPr>
          <w:sz w:val="22"/>
          <w:szCs w:val="22"/>
          <w:lang w:val="sv-SE"/>
        </w:rPr>
        <w:softHyphen/>
        <w:t xml:space="preserve">rotsplantor då ytterligare 14 procent dog och 18 procent fick svåra skador. Barrotsplantor med mekaniska skydd visade fortfarande en liten andel döda plantor, mellan noll och tre procent, och mellan sju och tolv procent svårt skadade. </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Tredje säsongen (1997) innebar nya betydande skador framför allt på täckrotsplantor försedda med mekaniska skydd. Den varma sommaren bidrog troligtvis till de omfattande skadorna. För barrotsplantorna var avgången störst för obehand</w:t>
      </w:r>
      <w:r w:rsidRPr="00772BF2">
        <w:rPr>
          <w:sz w:val="22"/>
          <w:szCs w:val="22"/>
          <w:lang w:val="sv-SE"/>
        </w:rPr>
        <w:softHyphen/>
        <w:t>lade plantor (9 procent) och plantor försedda med NEW-plantskydd (7 procent). För plantor behandlade med Permetrin och Beta Q var andelen döda 1 respektive 2 procent.</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sectPr w:rsidR="002A6F3E" w:rsidRPr="00772BF2">
          <w:type w:val="continuous"/>
          <w:pgSz w:w="11905" w:h="16837"/>
          <w:pgMar w:top="1417" w:right="1249" w:bottom="850" w:left="1360" w:header="1417" w:footer="850" w:gutter="436"/>
          <w:cols w:num="2" w:space="720" w:equalWidth="0">
            <w:col w:w="4069" w:space="720"/>
            <w:col w:w="4053"/>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För täckrotsplantor försedda med mekaniska skydd var avgångarna under tredje säsongen större jämfört med barrotsplantor då 34 procent av plantorna behandlade med Bugstop dog. För plantor försedda med KP</w:t>
      </w:r>
      <w:r w:rsidRPr="00772BF2">
        <w:rPr>
          <w:sz w:val="22"/>
          <w:szCs w:val="22"/>
          <w:lang w:val="sv-SE"/>
        </w:rPr>
        <w:noBreakHyphen/>
        <w:t xml:space="preserve">skyddet och Stopper var avgångarna lägre (24 respektive 16 procent). Ombehandling liksom </w:t>
      </w:r>
      <w:r w:rsidRPr="00772BF2">
        <w:rPr>
          <w:sz w:val="22"/>
          <w:szCs w:val="22"/>
          <w:lang w:val="sv-SE"/>
        </w:rPr>
        <w:t>engångsbehandling med permetrin re</w:t>
      </w:r>
      <w:r w:rsidRPr="00772BF2">
        <w:rPr>
          <w:sz w:val="22"/>
          <w:szCs w:val="22"/>
          <w:lang w:val="sv-SE"/>
        </w:rPr>
        <w:softHyphen/>
        <w:t>sulterade i lägre andel döda av snytbagge (2 respektive 8 procent).</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Samtliga behandlingar med kalk, undantaget pensling av kalk direkt på plantan, gav lägre andel gnagd barkyta under 10 cm efter en vegetationsperiod. Andelen plantor som dog eller fick svåra skador av snytbagge var lägre än kontrollen för samtliga kalkbehandlingar under första vegetationsperioden (Tabell 5). Andra och tredje vegetationsperioden uppvisade de kalk</w:t>
      </w:r>
      <w:r w:rsidRPr="00772BF2">
        <w:rPr>
          <w:sz w:val="22"/>
          <w:szCs w:val="22"/>
          <w:lang w:val="sv-SE"/>
        </w:rPr>
        <w:softHyphen/>
        <w:t>behandlade plantorna inte någon skyddseffekt jämfört med kontrollerna. I försöksledet där Kalk lagts på marken var andelen plantor med svåra snytbaggeskador något lägre än för övriga be</w:t>
      </w:r>
      <w:r w:rsidRPr="00772BF2">
        <w:rPr>
          <w:sz w:val="22"/>
          <w:szCs w:val="22"/>
          <w:lang w:val="sv-SE"/>
        </w:rPr>
        <w:softHyphen/>
        <w:t>handlingar men skillnaden var ej signifikant.</w:t>
      </w:r>
    </w:p>
    <w:tbl>
      <w:tblPr>
        <w:tblW w:w="0" w:type="auto"/>
        <w:jc w:val="center"/>
        <w:tblLayout w:type="fixed"/>
        <w:tblCellMar>
          <w:left w:w="120" w:type="dxa"/>
          <w:right w:w="120" w:type="dxa"/>
        </w:tblCellMar>
        <w:tblLook w:val="0000" w:firstRow="0" w:lastRow="0" w:firstColumn="0" w:lastColumn="0" w:noHBand="0" w:noVBand="0"/>
      </w:tblPr>
      <w:tblGrid>
        <w:gridCol w:w="1192"/>
        <w:gridCol w:w="700"/>
        <w:gridCol w:w="742"/>
        <w:gridCol w:w="1432"/>
      </w:tblGrid>
      <w:tr w:rsidR="002A6F3E">
        <w:trPr>
          <w:jc w:val="center"/>
        </w:trPr>
        <w:tc>
          <w:tcPr>
            <w:tcW w:w="1192" w:type="dxa"/>
            <w:tcBorders>
              <w:top w:val="single" w:sz="7" w:space="0" w:color="000000"/>
              <w:left w:val="nil"/>
              <w:bottom w:val="nil"/>
              <w:right w:val="nil"/>
            </w:tcBorders>
          </w:tcPr>
          <w:p w:rsidR="002A6F3E" w:rsidRPr="00772BF2" w:rsidRDefault="002A6F3E">
            <w:pPr>
              <w:framePr w:w="4069" w:wrap="notBeside" w:vAnchor="text" w:hAnchor="margin" w:x="1" w:y="142"/>
              <w:spacing w:line="56" w:lineRule="exact"/>
              <w:rPr>
                <w:sz w:val="22"/>
                <w:szCs w:val="22"/>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Försöks-led</w:t>
            </w:r>
          </w:p>
        </w:tc>
        <w:tc>
          <w:tcPr>
            <w:tcW w:w="700" w:type="dxa"/>
            <w:tcBorders>
              <w:top w:val="single" w:sz="7" w:space="0" w:color="000000"/>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 xml:space="preserve">Död </w:t>
            </w: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1995</w:t>
            </w:r>
          </w:p>
        </w:tc>
        <w:tc>
          <w:tcPr>
            <w:tcW w:w="742" w:type="dxa"/>
            <w:tcBorders>
              <w:top w:val="single" w:sz="7" w:space="0" w:color="000000"/>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 död -96</w:t>
            </w:r>
          </w:p>
        </w:tc>
        <w:tc>
          <w:tcPr>
            <w:tcW w:w="1432" w:type="dxa"/>
            <w:tcBorders>
              <w:top w:val="single" w:sz="7" w:space="0" w:color="000000"/>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 död &amp; svårt skadad -97</w:t>
            </w:r>
          </w:p>
        </w:tc>
      </w:tr>
      <w:tr w:rsidR="002A6F3E">
        <w:trPr>
          <w:jc w:val="center"/>
        </w:trPr>
        <w:tc>
          <w:tcPr>
            <w:tcW w:w="119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Kontroll</w:t>
            </w:r>
          </w:p>
        </w:tc>
        <w:tc>
          <w:tcPr>
            <w:tcW w:w="700"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4</w:t>
            </w:r>
          </w:p>
        </w:tc>
        <w:tc>
          <w:tcPr>
            <w:tcW w:w="74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12</w:t>
            </w:r>
          </w:p>
        </w:tc>
        <w:tc>
          <w:tcPr>
            <w:tcW w:w="143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28</w:t>
            </w:r>
          </w:p>
        </w:tc>
      </w:tr>
      <w:tr w:rsidR="002A6F3E">
        <w:trPr>
          <w:jc w:val="center"/>
        </w:trPr>
        <w:tc>
          <w:tcPr>
            <w:tcW w:w="119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Lera</w:t>
            </w:r>
          </w:p>
        </w:tc>
        <w:tc>
          <w:tcPr>
            <w:tcW w:w="700"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4</w:t>
            </w:r>
          </w:p>
        </w:tc>
        <w:tc>
          <w:tcPr>
            <w:tcW w:w="74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24</w:t>
            </w:r>
          </w:p>
        </w:tc>
        <w:tc>
          <w:tcPr>
            <w:tcW w:w="143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44</w:t>
            </w:r>
          </w:p>
        </w:tc>
      </w:tr>
      <w:tr w:rsidR="002A6F3E">
        <w:trPr>
          <w:jc w:val="center"/>
        </w:trPr>
        <w:tc>
          <w:tcPr>
            <w:tcW w:w="119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Kontroll</w:t>
            </w:r>
          </w:p>
        </w:tc>
        <w:tc>
          <w:tcPr>
            <w:tcW w:w="700"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8</w:t>
            </w:r>
          </w:p>
        </w:tc>
        <w:tc>
          <w:tcPr>
            <w:tcW w:w="74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20</w:t>
            </w:r>
          </w:p>
        </w:tc>
        <w:tc>
          <w:tcPr>
            <w:tcW w:w="143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28</w:t>
            </w:r>
          </w:p>
        </w:tc>
      </w:tr>
      <w:tr w:rsidR="002A6F3E">
        <w:trPr>
          <w:jc w:val="center"/>
        </w:trPr>
        <w:tc>
          <w:tcPr>
            <w:tcW w:w="119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Lera+kalk</w:t>
            </w:r>
          </w:p>
        </w:tc>
        <w:tc>
          <w:tcPr>
            <w:tcW w:w="700"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8</w:t>
            </w:r>
          </w:p>
        </w:tc>
        <w:tc>
          <w:tcPr>
            <w:tcW w:w="74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8</w:t>
            </w:r>
          </w:p>
        </w:tc>
        <w:tc>
          <w:tcPr>
            <w:tcW w:w="143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32</w:t>
            </w:r>
          </w:p>
        </w:tc>
      </w:tr>
      <w:tr w:rsidR="002A6F3E">
        <w:trPr>
          <w:jc w:val="center"/>
        </w:trPr>
        <w:tc>
          <w:tcPr>
            <w:tcW w:w="119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Kontroll</w:t>
            </w:r>
          </w:p>
        </w:tc>
        <w:tc>
          <w:tcPr>
            <w:tcW w:w="700"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16</w:t>
            </w:r>
          </w:p>
        </w:tc>
        <w:tc>
          <w:tcPr>
            <w:tcW w:w="74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32</w:t>
            </w:r>
          </w:p>
        </w:tc>
        <w:tc>
          <w:tcPr>
            <w:tcW w:w="143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48</w:t>
            </w:r>
          </w:p>
        </w:tc>
      </w:tr>
      <w:tr w:rsidR="002A6F3E">
        <w:trPr>
          <w:jc w:val="center"/>
        </w:trPr>
        <w:tc>
          <w:tcPr>
            <w:tcW w:w="119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Kalk på marken</w:t>
            </w:r>
          </w:p>
        </w:tc>
        <w:tc>
          <w:tcPr>
            <w:tcW w:w="700"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0</w:t>
            </w:r>
          </w:p>
        </w:tc>
        <w:tc>
          <w:tcPr>
            <w:tcW w:w="74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0</w:t>
            </w:r>
          </w:p>
        </w:tc>
        <w:tc>
          <w:tcPr>
            <w:tcW w:w="143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20</w:t>
            </w:r>
          </w:p>
        </w:tc>
      </w:tr>
      <w:tr w:rsidR="002A6F3E">
        <w:trPr>
          <w:jc w:val="center"/>
        </w:trPr>
        <w:tc>
          <w:tcPr>
            <w:tcW w:w="119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Kontroll</w:t>
            </w:r>
          </w:p>
        </w:tc>
        <w:tc>
          <w:tcPr>
            <w:tcW w:w="700"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16</w:t>
            </w:r>
          </w:p>
        </w:tc>
        <w:tc>
          <w:tcPr>
            <w:tcW w:w="74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36</w:t>
            </w:r>
          </w:p>
        </w:tc>
        <w:tc>
          <w:tcPr>
            <w:tcW w:w="1432" w:type="dxa"/>
            <w:tcBorders>
              <w:top w:val="nil"/>
              <w:left w:val="nil"/>
              <w:bottom w:val="nil"/>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48</w:t>
            </w:r>
          </w:p>
        </w:tc>
      </w:tr>
      <w:tr w:rsidR="002A6F3E">
        <w:trPr>
          <w:jc w:val="center"/>
        </w:trPr>
        <w:tc>
          <w:tcPr>
            <w:tcW w:w="1192" w:type="dxa"/>
            <w:tcBorders>
              <w:top w:val="nil"/>
              <w:left w:val="nil"/>
              <w:bottom w:val="single" w:sz="7" w:space="0" w:color="000000"/>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rPr>
                <w:rFonts w:ascii="Arial" w:hAnsi="Arial" w:cs="Arial"/>
                <w:sz w:val="20"/>
                <w:szCs w:val="20"/>
                <w:lang w:val="sv-SE"/>
              </w:rPr>
            </w:pPr>
            <w:r>
              <w:rPr>
                <w:rFonts w:ascii="Arial" w:hAnsi="Arial" w:cs="Arial"/>
                <w:sz w:val="20"/>
                <w:szCs w:val="20"/>
                <w:lang w:val="sv-SE"/>
              </w:rPr>
              <w:t>Kalk på plantan</w:t>
            </w:r>
          </w:p>
        </w:tc>
        <w:tc>
          <w:tcPr>
            <w:tcW w:w="700" w:type="dxa"/>
            <w:tcBorders>
              <w:top w:val="nil"/>
              <w:left w:val="nil"/>
              <w:bottom w:val="single" w:sz="7" w:space="0" w:color="000000"/>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16</w:t>
            </w:r>
          </w:p>
        </w:tc>
        <w:tc>
          <w:tcPr>
            <w:tcW w:w="742" w:type="dxa"/>
            <w:tcBorders>
              <w:top w:val="nil"/>
              <w:left w:val="nil"/>
              <w:bottom w:val="single" w:sz="7" w:space="0" w:color="000000"/>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rFonts w:ascii="Arial" w:hAnsi="Arial" w:cs="Arial"/>
                <w:sz w:val="20"/>
                <w:szCs w:val="20"/>
                <w:lang w:val="sv-SE"/>
              </w:rPr>
            </w:pPr>
            <w:r>
              <w:rPr>
                <w:rFonts w:ascii="Arial" w:hAnsi="Arial" w:cs="Arial"/>
                <w:sz w:val="20"/>
                <w:szCs w:val="20"/>
                <w:lang w:val="sv-SE"/>
              </w:rPr>
              <w:t>28</w:t>
            </w:r>
          </w:p>
        </w:tc>
        <w:tc>
          <w:tcPr>
            <w:tcW w:w="1432" w:type="dxa"/>
            <w:tcBorders>
              <w:top w:val="nil"/>
              <w:left w:val="nil"/>
              <w:bottom w:val="single" w:sz="7" w:space="0" w:color="000000"/>
              <w:right w:val="nil"/>
            </w:tcBorders>
          </w:tcPr>
          <w:p w:rsidR="002A6F3E" w:rsidRDefault="002A6F3E">
            <w:pPr>
              <w:framePr w:w="4069" w:wrap="notBeside" w:vAnchor="text" w:hAnchor="margin" w:x="1" w:y="142"/>
              <w:spacing w:line="56" w:lineRule="exact"/>
              <w:rPr>
                <w:rFonts w:ascii="Arial" w:hAnsi="Arial" w:cs="Arial"/>
                <w:sz w:val="20"/>
                <w:szCs w:val="20"/>
                <w:lang w:val="sv-SE"/>
              </w:rPr>
            </w:pPr>
          </w:p>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spacing w:after="28"/>
              <w:jc w:val="center"/>
              <w:rPr>
                <w:sz w:val="22"/>
                <w:szCs w:val="22"/>
                <w:lang w:val="sv-SE"/>
              </w:rPr>
            </w:pPr>
            <w:r>
              <w:rPr>
                <w:rFonts w:ascii="Arial" w:hAnsi="Arial" w:cs="Arial"/>
                <w:sz w:val="20"/>
                <w:szCs w:val="20"/>
                <w:lang w:val="sv-SE"/>
              </w:rPr>
              <w:t>48</w:t>
            </w:r>
          </w:p>
        </w:tc>
      </w:tr>
    </w:tbl>
    <w:p w:rsidR="002A6F3E" w:rsidRDefault="002A6F3E">
      <w:pPr>
        <w:framePr w:w="4069" w:wrap="notBeside" w:vAnchor="text" w:hAnchor="margin" w:x="1" w:y="142"/>
        <w:tabs>
          <w:tab w:val="left" w:pos="0"/>
          <w:tab w:val="left" w:pos="1296"/>
          <w:tab w:val="left" w:pos="2592"/>
          <w:tab w:val="left" w:pos="3888"/>
          <w:tab w:val="left" w:pos="5184"/>
          <w:tab w:val="left" w:pos="6480"/>
          <w:tab w:val="left" w:pos="7776"/>
          <w:tab w:val="left" w:pos="9072"/>
          <w:tab w:val="left" w:pos="10368"/>
          <w:tab w:val="left" w:pos="11664"/>
        </w:tabs>
        <w:rPr>
          <w:sz w:val="22"/>
          <w:szCs w:val="22"/>
          <w:lang w:val="sv-SE"/>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r>
        <w:rPr>
          <w:b/>
          <w:bCs/>
          <w:sz w:val="22"/>
          <w:szCs w:val="22"/>
        </w:rPr>
        <w:lastRenderedPageBreak/>
        <w:t>Ögonvivel</w:t>
      </w:r>
      <w:r>
        <w:rPr>
          <w:b/>
          <w:bCs/>
          <w:sz w:val="22"/>
          <w:szCs w:val="22"/>
        </w:rPr>
        <w:fldChar w:fldCharType="begin"/>
      </w:r>
      <w:r>
        <w:rPr>
          <w:b/>
          <w:bCs/>
          <w:sz w:val="22"/>
          <w:szCs w:val="22"/>
        </w:rPr>
        <w:instrText>tc \l2 "Ögonvivel</w:instrText>
      </w:r>
      <w:r>
        <w:rPr>
          <w:b/>
          <w:bCs/>
          <w:sz w:val="22"/>
          <w:szCs w:val="22"/>
        </w:rPr>
        <w:fldChar w:fldCharType="end"/>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r w:rsidRPr="00772BF2">
        <w:rPr>
          <w:sz w:val="22"/>
          <w:szCs w:val="22"/>
          <w:lang w:val="sv-SE"/>
        </w:rPr>
        <w:t>Första året angreps 26 procent (täckrot) re</w:t>
      </w:r>
      <w:r w:rsidRPr="00772BF2">
        <w:rPr>
          <w:sz w:val="22"/>
          <w:szCs w:val="22"/>
          <w:lang w:val="sv-SE"/>
        </w:rPr>
        <w:softHyphen/>
        <w:t>spektive 20 procent (barrot) av kontrollplantorna (Tabell 6), men skadorna var av lindrig karaktär. Per</w:t>
      </w:r>
      <w:r w:rsidRPr="00772BF2">
        <w:rPr>
          <w:sz w:val="22"/>
          <w:szCs w:val="22"/>
          <w:lang w:val="sv-SE"/>
        </w:rPr>
        <w:softHyphen/>
        <w:t xml:space="preserve">metrinbehandling reducerade antalet angripna plantor jämfört med obehandlade plantor. NEW-plantskydd gav också en lägre angreppsfrekvens än kontrollen. </w:t>
      </w:r>
      <w:r>
        <w:rPr>
          <w:sz w:val="22"/>
          <w:szCs w:val="22"/>
        </w:rPr>
        <w:t>Andra och tredje vegetations-perioden var ögonvivelskadorna helt försumbara.</w:t>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1662"/>
        <w:gridCol w:w="1032"/>
        <w:gridCol w:w="1359"/>
      </w:tblGrid>
      <w:tr w:rsidR="002A6F3E">
        <w:trPr>
          <w:jc w:val="center"/>
        </w:trPr>
        <w:tc>
          <w:tcPr>
            <w:tcW w:w="1662" w:type="dxa"/>
            <w:tcBorders>
              <w:top w:val="single" w:sz="7" w:space="0" w:color="000000"/>
              <w:left w:val="nil"/>
              <w:bottom w:val="nil"/>
              <w:right w:val="nil"/>
            </w:tcBorders>
          </w:tcPr>
          <w:p w:rsidR="002A6F3E" w:rsidRDefault="002A6F3E">
            <w:pPr>
              <w:framePr w:w="4053" w:wrap="notBeside" w:vAnchor="text" w:hAnchor="margin" w:x="4790" w:y="1"/>
              <w:spacing w:line="120" w:lineRule="exact"/>
              <w:rPr>
                <w:sz w:val="22"/>
                <w:szCs w:val="22"/>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Försöksled</w:t>
            </w:r>
          </w:p>
        </w:tc>
        <w:tc>
          <w:tcPr>
            <w:tcW w:w="1032" w:type="dxa"/>
            <w:tcBorders>
              <w:top w:val="single" w:sz="7" w:space="0" w:color="000000"/>
              <w:left w:val="nil"/>
              <w:bottom w:val="single" w:sz="7" w:space="0" w:color="000000"/>
              <w:right w:val="nil"/>
            </w:tcBorders>
          </w:tcPr>
          <w:p w:rsidR="002A6F3E" w:rsidRDefault="002A6F3E">
            <w:pPr>
              <w:framePr w:w="4053" w:wrap="notBeside" w:vAnchor="text" w:hAnchor="margin" w:x="4790" w:y="1"/>
              <w:spacing w:line="120"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Lätt skadad</w:t>
            </w:r>
          </w:p>
        </w:tc>
        <w:tc>
          <w:tcPr>
            <w:tcW w:w="1359" w:type="dxa"/>
            <w:tcBorders>
              <w:top w:val="single" w:sz="7" w:space="0" w:color="000000"/>
              <w:left w:val="nil"/>
              <w:bottom w:val="nil"/>
              <w:right w:val="nil"/>
            </w:tcBorders>
          </w:tcPr>
          <w:p w:rsidR="002A6F3E" w:rsidRDefault="002A6F3E">
            <w:pPr>
              <w:framePr w:w="4053" w:wrap="notBeside" w:vAnchor="text" w:hAnchor="margin" w:x="4790" w:y="1"/>
              <w:spacing w:line="120"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Svårt skadad</w:t>
            </w:r>
          </w:p>
        </w:tc>
      </w:tr>
      <w:tr w:rsidR="003E366E" w:rsidTr="003E366E">
        <w:trPr>
          <w:jc w:val="center"/>
        </w:trPr>
        <w:tc>
          <w:tcPr>
            <w:tcW w:w="2694" w:type="dxa"/>
            <w:gridSpan w:val="2"/>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both"/>
              <w:rPr>
                <w:rFonts w:ascii="Arial" w:hAnsi="Arial" w:cs="Arial"/>
                <w:sz w:val="20"/>
                <w:szCs w:val="20"/>
                <w:lang w:val="sv-SE"/>
              </w:rPr>
            </w:pPr>
            <w:r>
              <w:rPr>
                <w:rFonts w:ascii="Arial" w:hAnsi="Arial" w:cs="Arial"/>
                <w:b/>
                <w:bCs/>
                <w:sz w:val="20"/>
                <w:szCs w:val="20"/>
                <w:lang w:val="sv-SE"/>
              </w:rPr>
              <w:t>Barrotsplantor</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r>
      <w:tr w:rsidR="002A6F3E">
        <w:trPr>
          <w:jc w:val="center"/>
        </w:trPr>
        <w:tc>
          <w:tcPr>
            <w:tcW w:w="166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Kontroll</w:t>
            </w:r>
          </w:p>
        </w:tc>
        <w:tc>
          <w:tcPr>
            <w:tcW w:w="103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26</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2A6F3E">
        <w:trPr>
          <w:jc w:val="center"/>
        </w:trPr>
        <w:tc>
          <w:tcPr>
            <w:tcW w:w="166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Permetrin</w:t>
            </w:r>
          </w:p>
        </w:tc>
        <w:tc>
          <w:tcPr>
            <w:tcW w:w="103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2A6F3E">
        <w:trPr>
          <w:jc w:val="center"/>
        </w:trPr>
        <w:tc>
          <w:tcPr>
            <w:tcW w:w="166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Beta Q </w:t>
            </w:r>
          </w:p>
        </w:tc>
        <w:tc>
          <w:tcPr>
            <w:tcW w:w="103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30</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2A6F3E">
        <w:trPr>
          <w:jc w:val="center"/>
        </w:trPr>
        <w:tc>
          <w:tcPr>
            <w:tcW w:w="1662" w:type="dxa"/>
            <w:tcBorders>
              <w:top w:val="nil"/>
              <w:left w:val="nil"/>
              <w:bottom w:val="single" w:sz="7" w:space="0" w:color="000000"/>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New-plantskydd</w:t>
            </w:r>
          </w:p>
        </w:tc>
        <w:tc>
          <w:tcPr>
            <w:tcW w:w="1032" w:type="dxa"/>
            <w:tcBorders>
              <w:top w:val="nil"/>
              <w:left w:val="nil"/>
              <w:bottom w:val="single" w:sz="7" w:space="0" w:color="000000"/>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23</w:t>
            </w:r>
          </w:p>
        </w:tc>
        <w:tc>
          <w:tcPr>
            <w:tcW w:w="1359" w:type="dxa"/>
            <w:tcBorders>
              <w:top w:val="nil"/>
              <w:left w:val="nil"/>
              <w:bottom w:val="single" w:sz="7" w:space="0" w:color="000000"/>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3E366E" w:rsidTr="003E366E">
        <w:trPr>
          <w:jc w:val="center"/>
        </w:trPr>
        <w:tc>
          <w:tcPr>
            <w:tcW w:w="2694" w:type="dxa"/>
            <w:gridSpan w:val="2"/>
            <w:tcBorders>
              <w:top w:val="single" w:sz="6" w:space="0" w:color="000000"/>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both"/>
              <w:rPr>
                <w:rFonts w:ascii="Arial" w:hAnsi="Arial" w:cs="Arial"/>
                <w:sz w:val="20"/>
                <w:szCs w:val="20"/>
                <w:lang w:val="sv-SE"/>
              </w:rPr>
            </w:pPr>
            <w:r>
              <w:rPr>
                <w:rFonts w:ascii="Arial" w:hAnsi="Arial" w:cs="Arial"/>
                <w:b/>
                <w:bCs/>
                <w:sz w:val="20"/>
                <w:szCs w:val="20"/>
                <w:lang w:val="sv-SE"/>
              </w:rPr>
              <w:t>Täckrotsplantor</w:t>
            </w:r>
          </w:p>
        </w:tc>
        <w:tc>
          <w:tcPr>
            <w:tcW w:w="1359" w:type="dxa"/>
            <w:tcBorders>
              <w:top w:val="single" w:sz="6" w:space="0" w:color="000000"/>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r>
      <w:tr w:rsidR="002A6F3E">
        <w:trPr>
          <w:jc w:val="center"/>
        </w:trPr>
        <w:tc>
          <w:tcPr>
            <w:tcW w:w="166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Kontroll </w:t>
            </w:r>
          </w:p>
        </w:tc>
        <w:tc>
          <w:tcPr>
            <w:tcW w:w="103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20</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2A6F3E">
        <w:trPr>
          <w:jc w:val="center"/>
        </w:trPr>
        <w:tc>
          <w:tcPr>
            <w:tcW w:w="166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Permetrin</w:t>
            </w:r>
          </w:p>
        </w:tc>
        <w:tc>
          <w:tcPr>
            <w:tcW w:w="103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5</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2A6F3E">
        <w:trPr>
          <w:jc w:val="center"/>
        </w:trPr>
        <w:tc>
          <w:tcPr>
            <w:tcW w:w="166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Perm. ombeh.</w:t>
            </w:r>
          </w:p>
        </w:tc>
        <w:tc>
          <w:tcPr>
            <w:tcW w:w="103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7</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2A6F3E">
        <w:trPr>
          <w:jc w:val="center"/>
        </w:trPr>
        <w:tc>
          <w:tcPr>
            <w:tcW w:w="166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Bugstop </w:t>
            </w:r>
          </w:p>
        </w:tc>
        <w:tc>
          <w:tcPr>
            <w:tcW w:w="103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31</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w:t>
            </w:r>
          </w:p>
        </w:tc>
      </w:tr>
      <w:tr w:rsidR="002A6F3E">
        <w:trPr>
          <w:jc w:val="center"/>
        </w:trPr>
        <w:tc>
          <w:tcPr>
            <w:tcW w:w="166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KP-skydd </w:t>
            </w:r>
          </w:p>
        </w:tc>
        <w:tc>
          <w:tcPr>
            <w:tcW w:w="1032"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40</w:t>
            </w:r>
          </w:p>
        </w:tc>
        <w:tc>
          <w:tcPr>
            <w:tcW w:w="1359" w:type="dxa"/>
            <w:tcBorders>
              <w:top w:val="nil"/>
              <w:left w:val="nil"/>
              <w:bottom w:val="nil"/>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w:t>
            </w:r>
          </w:p>
        </w:tc>
      </w:tr>
      <w:tr w:rsidR="002A6F3E">
        <w:trPr>
          <w:jc w:val="center"/>
        </w:trPr>
        <w:tc>
          <w:tcPr>
            <w:tcW w:w="1662" w:type="dxa"/>
            <w:tcBorders>
              <w:top w:val="nil"/>
              <w:left w:val="nil"/>
              <w:bottom w:val="single" w:sz="7" w:space="0" w:color="000000"/>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Stopper</w:t>
            </w:r>
          </w:p>
        </w:tc>
        <w:tc>
          <w:tcPr>
            <w:tcW w:w="1032" w:type="dxa"/>
            <w:tcBorders>
              <w:top w:val="nil"/>
              <w:left w:val="nil"/>
              <w:bottom w:val="single" w:sz="7" w:space="0" w:color="000000"/>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39</w:t>
            </w:r>
          </w:p>
        </w:tc>
        <w:tc>
          <w:tcPr>
            <w:tcW w:w="1359" w:type="dxa"/>
            <w:tcBorders>
              <w:top w:val="nil"/>
              <w:left w:val="nil"/>
              <w:bottom w:val="single" w:sz="7" w:space="0" w:color="000000"/>
              <w:right w:val="nil"/>
            </w:tcBorders>
          </w:tcPr>
          <w:p w:rsidR="002A6F3E" w:rsidRDefault="002A6F3E">
            <w:pPr>
              <w:framePr w:w="4053" w:wrap="notBeside" w:vAnchor="text" w:hAnchor="margin" w:x="4790" w:y="1"/>
              <w:spacing w:line="48" w:lineRule="exact"/>
              <w:rPr>
                <w:rFonts w:ascii="Arial" w:hAnsi="Arial" w:cs="Arial"/>
                <w:sz w:val="20"/>
                <w:szCs w:val="20"/>
                <w:lang w:val="sv-SE"/>
              </w:rPr>
            </w:pPr>
          </w:p>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center"/>
              <w:rPr>
                <w:sz w:val="22"/>
                <w:szCs w:val="22"/>
                <w:lang w:val="sv-SE"/>
              </w:rPr>
            </w:pPr>
            <w:r>
              <w:rPr>
                <w:rFonts w:ascii="Arial" w:hAnsi="Arial" w:cs="Arial"/>
                <w:sz w:val="20"/>
                <w:szCs w:val="20"/>
                <w:lang w:val="sv-SE"/>
              </w:rPr>
              <w:t>0</w:t>
            </w:r>
          </w:p>
        </w:tc>
      </w:tr>
    </w:tbl>
    <w:p w:rsidR="002A6F3E" w:rsidRDefault="002A6F3E">
      <w:pPr>
        <w:framePr w:w="4053" w:wrap="notBeside" w:vAnchor="text" w:hAnchor="margin" w:x="4790" w:y="1"/>
        <w:tabs>
          <w:tab w:val="left" w:pos="0"/>
          <w:tab w:val="left" w:pos="1296"/>
          <w:tab w:val="left" w:pos="2592"/>
          <w:tab w:val="left" w:pos="3888"/>
          <w:tab w:val="left" w:pos="5184"/>
          <w:tab w:val="left" w:pos="6480"/>
          <w:tab w:val="left" w:pos="7776"/>
          <w:tab w:val="left" w:pos="9072"/>
          <w:tab w:val="left" w:pos="10368"/>
          <w:tab w:val="left" w:pos="11664"/>
        </w:tabs>
        <w:jc w:val="both"/>
        <w:rPr>
          <w:sz w:val="22"/>
          <w:szCs w:val="22"/>
          <w:lang w:val="sv-SE"/>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sz w:val="22"/>
          <w:szCs w:val="22"/>
          <w:lang w:val="sv-SE"/>
        </w:rPr>
        <w:t>Uppdragning av skydd och plantor</w:t>
      </w:r>
      <w:r>
        <w:rPr>
          <w:sz w:val="22"/>
          <w:szCs w:val="22"/>
        </w:rPr>
        <w:fldChar w:fldCharType="begin"/>
      </w:r>
      <w:r w:rsidRPr="00772BF2">
        <w:rPr>
          <w:sz w:val="22"/>
          <w:szCs w:val="22"/>
          <w:lang w:val="sv-SE"/>
        </w:rPr>
        <w:instrText>tc \l2 "</w:instrText>
      </w:r>
      <w:r w:rsidRPr="00772BF2">
        <w:rPr>
          <w:b/>
          <w:bCs/>
          <w:sz w:val="22"/>
          <w:szCs w:val="22"/>
          <w:lang w:val="sv-SE"/>
        </w:rPr>
        <w:instrText>Uppdragning av skydd och plantor</w:instrText>
      </w:r>
      <w:r>
        <w:rPr>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Under sommaren första vegetationsperioden drog ett okänt djur upp vissa mekaniska skydd, och i flera fall följde även plantan med skyddet (Tabell 7). Bara en av lokalerna drabbades, och skadegörelsen skedde under en relativt kort tid på sommaren. Värst drabbades NEW-plantskydd där 31 procent av plantorna påverkades av djur, men också KP</w:t>
      </w:r>
      <w:r w:rsidRPr="00772BF2">
        <w:rPr>
          <w:sz w:val="22"/>
          <w:szCs w:val="22"/>
          <w:lang w:val="sv-SE"/>
        </w:rPr>
        <w:noBreakHyphen/>
        <w:t>skyddet och Stopper drabbades i be</w:t>
      </w:r>
      <w:r w:rsidRPr="00772BF2">
        <w:rPr>
          <w:sz w:val="22"/>
          <w:szCs w:val="22"/>
          <w:lang w:val="sv-SE"/>
        </w:rPr>
        <w:softHyphen/>
        <w:t>tydande grad. Under 1996 fortsatte upp</w:t>
      </w:r>
      <w:r w:rsidRPr="00772BF2">
        <w:rPr>
          <w:sz w:val="22"/>
          <w:szCs w:val="22"/>
          <w:lang w:val="sv-SE"/>
        </w:rPr>
        <w:softHyphen/>
        <w:t>dragningen, men i betydligt mindre omfattning, då ytterligare nio plantor drabbades. Tredje säsongen tillkom inga skador på skydden orsakade av däggdjur. I alla övriga presentationer av resultat i denna rapport har plantor och skydd som påverkats av djur ej ingått i materialet. Undantaget är de plantor som fått s.k. "trampskador", då detta betraktades som en normal påverkan på mekaniska skydd.</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Bitmärken registrerades 1995 på de uppdragna skydden, vilket tyder på att det rör sig om ett rovdäggdjur, och ej korp eller annan fågel. Tand</w:t>
      </w:r>
      <w:r w:rsidRPr="00772BF2">
        <w:rPr>
          <w:sz w:val="22"/>
          <w:szCs w:val="22"/>
          <w:lang w:val="sv-SE"/>
        </w:rPr>
        <w:softHyphen/>
        <w:t>avståndet indikerar att det är ett djur i minkens storleksklass, alltså mink, iller eller kanske en stor hermelin (personlig kommentar J</w:t>
      </w:r>
      <w:r w:rsidRPr="00772BF2">
        <w:rPr>
          <w:sz w:val="22"/>
          <w:szCs w:val="22"/>
          <w:lang w:val="sv-SE"/>
        </w:rPr>
        <w:noBreakHyphen/>
        <w:t>O Helldin, SLU, Grimsö).</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sectPr w:rsidR="002A6F3E" w:rsidRPr="00772BF2">
          <w:type w:val="continuous"/>
          <w:pgSz w:w="11905" w:h="16837"/>
          <w:pgMar w:top="1417" w:right="1249" w:bottom="850" w:left="1360" w:header="1417" w:footer="850" w:gutter="436"/>
          <w:cols w:num="2" w:space="720" w:equalWidth="0">
            <w:col w:w="4069" w:space="720"/>
            <w:col w:w="4053"/>
          </w:cols>
          <w:noEndnote/>
        </w:sectPr>
      </w:pPr>
    </w:p>
    <w:tbl>
      <w:tblPr>
        <w:tblW w:w="0" w:type="auto"/>
        <w:tblInd w:w="30" w:type="dxa"/>
        <w:tblLayout w:type="fixed"/>
        <w:tblCellMar>
          <w:left w:w="30" w:type="dxa"/>
          <w:right w:w="30" w:type="dxa"/>
        </w:tblCellMar>
        <w:tblLook w:val="0000" w:firstRow="0" w:lastRow="0" w:firstColumn="0" w:lastColumn="0" w:noHBand="0" w:noVBand="0"/>
      </w:tblPr>
      <w:tblGrid>
        <w:gridCol w:w="1586"/>
        <w:gridCol w:w="850"/>
        <w:gridCol w:w="1020"/>
        <w:gridCol w:w="1474"/>
        <w:gridCol w:w="1303"/>
        <w:gridCol w:w="1701"/>
        <w:gridCol w:w="907"/>
      </w:tblGrid>
      <w:tr w:rsidR="002A6F3E">
        <w:tc>
          <w:tcPr>
            <w:tcW w:w="1586" w:type="dxa"/>
            <w:tcBorders>
              <w:top w:val="single" w:sz="7" w:space="0" w:color="000000"/>
              <w:left w:val="single" w:sz="6" w:space="0" w:color="FFFFFF"/>
              <w:bottom w:val="single" w:sz="7" w:space="0" w:color="000000"/>
              <w:right w:val="single" w:sz="6" w:space="0" w:color="FFFFFF"/>
            </w:tcBorders>
          </w:tcPr>
          <w:p w:rsidR="002A6F3E" w:rsidRPr="00772BF2" w:rsidRDefault="002A6F3E">
            <w:pPr>
              <w:framePr w:w="9296" w:h="1665" w:hRule="exact" w:wrap="notBeside" w:hAnchor="margin" w:x="3" w:y="3"/>
              <w:spacing w:line="48" w:lineRule="exact"/>
              <w:rPr>
                <w:sz w:val="22"/>
                <w:szCs w:val="22"/>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Försöksled</w:t>
            </w:r>
          </w:p>
        </w:tc>
        <w:tc>
          <w:tcPr>
            <w:tcW w:w="850" w:type="dxa"/>
            <w:tcBorders>
              <w:top w:val="single" w:sz="7" w:space="0" w:color="000000"/>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Planttyp</w:t>
            </w:r>
          </w:p>
        </w:tc>
        <w:tc>
          <w:tcPr>
            <w:tcW w:w="1020" w:type="dxa"/>
            <w:tcBorders>
              <w:top w:val="single" w:sz="7" w:space="0" w:color="000000"/>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Opåverkat</w:t>
            </w:r>
          </w:p>
        </w:tc>
        <w:tc>
          <w:tcPr>
            <w:tcW w:w="1474" w:type="dxa"/>
            <w:tcBorders>
              <w:top w:val="single" w:sz="7" w:space="0" w:color="000000"/>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Skyddet utsatt för skada</w:t>
            </w:r>
          </w:p>
        </w:tc>
        <w:tc>
          <w:tcPr>
            <w:tcW w:w="1303" w:type="dxa"/>
            <w:tcBorders>
              <w:top w:val="single" w:sz="7" w:space="0" w:color="000000"/>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Skyddet uppdraget</w:t>
            </w:r>
          </w:p>
        </w:tc>
        <w:tc>
          <w:tcPr>
            <w:tcW w:w="1701" w:type="dxa"/>
            <w:tcBorders>
              <w:top w:val="single" w:sz="7" w:space="0" w:color="000000"/>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Skydd och planta uppdragna</w:t>
            </w:r>
          </w:p>
        </w:tc>
        <w:tc>
          <w:tcPr>
            <w:tcW w:w="907" w:type="dxa"/>
            <w:tcBorders>
              <w:top w:val="single" w:sz="7" w:space="0" w:color="000000"/>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Tramp-skada</w:t>
            </w:r>
          </w:p>
        </w:tc>
      </w:tr>
      <w:tr w:rsidR="002A6F3E">
        <w:tc>
          <w:tcPr>
            <w:tcW w:w="1586"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both"/>
              <w:rPr>
                <w:rFonts w:ascii="Arial" w:hAnsi="Arial" w:cs="Arial"/>
                <w:sz w:val="20"/>
                <w:szCs w:val="20"/>
                <w:lang w:val="sv-SE"/>
              </w:rPr>
            </w:pPr>
            <w:r>
              <w:rPr>
                <w:rFonts w:ascii="Arial" w:hAnsi="Arial" w:cs="Arial"/>
                <w:sz w:val="20"/>
                <w:szCs w:val="20"/>
                <w:lang w:val="sv-SE"/>
              </w:rPr>
              <w:t>NEW</w:t>
            </w:r>
            <w:r>
              <w:rPr>
                <w:rFonts w:ascii="Arial" w:hAnsi="Arial" w:cs="Arial"/>
                <w:sz w:val="20"/>
                <w:szCs w:val="20"/>
                <w:lang w:val="sv-SE"/>
              </w:rPr>
              <w:noBreakHyphen/>
              <w:t>plantskydd</w:t>
            </w:r>
          </w:p>
        </w:tc>
        <w:tc>
          <w:tcPr>
            <w:tcW w:w="850"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both"/>
              <w:rPr>
                <w:rFonts w:ascii="Arial" w:hAnsi="Arial" w:cs="Arial"/>
                <w:sz w:val="20"/>
                <w:szCs w:val="20"/>
                <w:lang w:val="sv-SE"/>
              </w:rPr>
            </w:pPr>
            <w:r>
              <w:rPr>
                <w:rFonts w:ascii="Arial" w:hAnsi="Arial" w:cs="Arial"/>
                <w:sz w:val="20"/>
                <w:szCs w:val="20"/>
                <w:lang w:val="sv-SE"/>
              </w:rPr>
              <w:t>Barrot</w:t>
            </w:r>
          </w:p>
        </w:tc>
        <w:tc>
          <w:tcPr>
            <w:tcW w:w="1020"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67</w:t>
            </w:r>
          </w:p>
        </w:tc>
        <w:tc>
          <w:tcPr>
            <w:tcW w:w="1474"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5</w:t>
            </w:r>
          </w:p>
        </w:tc>
        <w:tc>
          <w:tcPr>
            <w:tcW w:w="1303"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13</w:t>
            </w:r>
          </w:p>
        </w:tc>
        <w:tc>
          <w:tcPr>
            <w:tcW w:w="1701"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14</w:t>
            </w:r>
          </w:p>
        </w:tc>
        <w:tc>
          <w:tcPr>
            <w:tcW w:w="907"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w:t>
            </w:r>
          </w:p>
        </w:tc>
      </w:tr>
      <w:tr w:rsidR="002A6F3E">
        <w:tc>
          <w:tcPr>
            <w:tcW w:w="1586"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both"/>
              <w:rPr>
                <w:rFonts w:ascii="Arial" w:hAnsi="Arial" w:cs="Arial"/>
                <w:sz w:val="20"/>
                <w:szCs w:val="20"/>
                <w:lang w:val="sv-SE"/>
              </w:rPr>
            </w:pPr>
            <w:r>
              <w:rPr>
                <w:rFonts w:ascii="Arial" w:hAnsi="Arial" w:cs="Arial"/>
                <w:sz w:val="20"/>
                <w:szCs w:val="20"/>
                <w:lang w:val="sv-SE"/>
              </w:rPr>
              <w:t>KP-skyddet</w:t>
            </w:r>
          </w:p>
        </w:tc>
        <w:tc>
          <w:tcPr>
            <w:tcW w:w="850"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both"/>
              <w:rPr>
                <w:rFonts w:ascii="Arial" w:hAnsi="Arial" w:cs="Arial"/>
                <w:sz w:val="20"/>
                <w:szCs w:val="20"/>
                <w:lang w:val="sv-SE"/>
              </w:rPr>
            </w:pPr>
            <w:r>
              <w:rPr>
                <w:rFonts w:ascii="Arial" w:hAnsi="Arial" w:cs="Arial"/>
                <w:sz w:val="20"/>
                <w:szCs w:val="20"/>
                <w:lang w:val="sv-SE"/>
              </w:rPr>
              <w:t>Täckrot</w:t>
            </w:r>
          </w:p>
        </w:tc>
        <w:tc>
          <w:tcPr>
            <w:tcW w:w="1020"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74</w:t>
            </w:r>
          </w:p>
        </w:tc>
        <w:tc>
          <w:tcPr>
            <w:tcW w:w="1474"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7</w:t>
            </w:r>
          </w:p>
        </w:tc>
        <w:tc>
          <w:tcPr>
            <w:tcW w:w="1303"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19</w:t>
            </w:r>
          </w:p>
        </w:tc>
        <w:tc>
          <w:tcPr>
            <w:tcW w:w="1701"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c>
          <w:tcPr>
            <w:tcW w:w="907" w:type="dxa"/>
            <w:tcBorders>
              <w:top w:val="single" w:sz="6" w:space="0" w:color="FFFFFF"/>
              <w:left w:val="single" w:sz="6" w:space="0" w:color="FFFFFF"/>
              <w:bottom w:val="single" w:sz="6" w:space="0" w:color="FFFFFF"/>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2A6F3E">
        <w:tc>
          <w:tcPr>
            <w:tcW w:w="1586" w:type="dxa"/>
            <w:tcBorders>
              <w:top w:val="single" w:sz="6" w:space="0" w:color="FFFFFF"/>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both"/>
              <w:rPr>
                <w:rFonts w:ascii="Arial" w:hAnsi="Arial" w:cs="Arial"/>
                <w:sz w:val="20"/>
                <w:szCs w:val="20"/>
                <w:lang w:val="sv-SE"/>
              </w:rPr>
            </w:pPr>
            <w:r>
              <w:rPr>
                <w:rFonts w:ascii="Arial" w:hAnsi="Arial" w:cs="Arial"/>
                <w:sz w:val="20"/>
                <w:szCs w:val="20"/>
                <w:lang w:val="sv-SE"/>
              </w:rPr>
              <w:t>Stopper</w:t>
            </w:r>
          </w:p>
        </w:tc>
        <w:tc>
          <w:tcPr>
            <w:tcW w:w="850" w:type="dxa"/>
            <w:tcBorders>
              <w:top w:val="single" w:sz="6" w:space="0" w:color="FFFFFF"/>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both"/>
              <w:rPr>
                <w:rFonts w:ascii="Arial" w:hAnsi="Arial" w:cs="Arial"/>
                <w:sz w:val="20"/>
                <w:szCs w:val="20"/>
                <w:lang w:val="sv-SE"/>
              </w:rPr>
            </w:pPr>
            <w:r>
              <w:rPr>
                <w:rFonts w:ascii="Arial" w:hAnsi="Arial" w:cs="Arial"/>
                <w:sz w:val="20"/>
                <w:szCs w:val="20"/>
                <w:lang w:val="sv-SE"/>
              </w:rPr>
              <w:t>Täckrot</w:t>
            </w:r>
          </w:p>
        </w:tc>
        <w:tc>
          <w:tcPr>
            <w:tcW w:w="1020" w:type="dxa"/>
            <w:tcBorders>
              <w:top w:val="single" w:sz="6" w:space="0" w:color="FFFFFF"/>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86</w:t>
            </w:r>
          </w:p>
        </w:tc>
        <w:tc>
          <w:tcPr>
            <w:tcW w:w="1474" w:type="dxa"/>
            <w:tcBorders>
              <w:top w:val="single" w:sz="6" w:space="0" w:color="FFFFFF"/>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w:t>
            </w:r>
          </w:p>
        </w:tc>
        <w:tc>
          <w:tcPr>
            <w:tcW w:w="1303" w:type="dxa"/>
            <w:tcBorders>
              <w:top w:val="single" w:sz="6" w:space="0" w:color="FFFFFF"/>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10</w:t>
            </w:r>
          </w:p>
        </w:tc>
        <w:tc>
          <w:tcPr>
            <w:tcW w:w="1701" w:type="dxa"/>
            <w:tcBorders>
              <w:top w:val="single" w:sz="6" w:space="0" w:color="FFFFFF"/>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w:t>
            </w:r>
          </w:p>
        </w:tc>
        <w:tc>
          <w:tcPr>
            <w:tcW w:w="907" w:type="dxa"/>
            <w:tcBorders>
              <w:top w:val="single" w:sz="6" w:space="0" w:color="FFFFFF"/>
              <w:left w:val="single" w:sz="6" w:space="0" w:color="FFFFFF"/>
              <w:bottom w:val="single" w:sz="7" w:space="0" w:color="000000"/>
              <w:right w:val="single" w:sz="6" w:space="0" w:color="FFFFFF"/>
            </w:tcBorders>
          </w:tcPr>
          <w:p w:rsidR="002A6F3E" w:rsidRDefault="002A6F3E">
            <w:pPr>
              <w:framePr w:w="9296" w:h="1665" w:hRule="exact" w:wrap="notBeside" w:hAnchor="margin" w:x="3" w:y="3"/>
              <w:spacing w:line="48" w:lineRule="exact"/>
              <w:rPr>
                <w:rFonts w:ascii="Arial" w:hAnsi="Arial" w:cs="Arial"/>
                <w:sz w:val="20"/>
                <w:szCs w:val="20"/>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jc w:val="center"/>
              <w:rPr>
                <w:sz w:val="22"/>
                <w:szCs w:val="22"/>
                <w:lang w:val="sv-SE"/>
              </w:rPr>
            </w:pPr>
            <w:r>
              <w:rPr>
                <w:rFonts w:ascii="Arial" w:hAnsi="Arial" w:cs="Arial"/>
                <w:sz w:val="20"/>
                <w:szCs w:val="20"/>
                <w:lang w:val="sv-SE"/>
              </w:rPr>
              <w:t>1</w:t>
            </w:r>
          </w:p>
        </w:tc>
      </w:tr>
    </w:tbl>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rPr>
          <w:sz w:val="22"/>
          <w:szCs w:val="22"/>
          <w:lang w:val="sv-SE"/>
        </w:rPr>
      </w:pPr>
    </w:p>
    <w:p w:rsidR="002A6F3E" w:rsidRDefault="002A6F3E">
      <w:pPr>
        <w:framePr w:w="9296" w:h="1665" w:hRule="exact" w:wrap="notBeside" w:hAnchor="margin" w:x="3" w:y="3"/>
        <w:tabs>
          <w:tab w:val="left" w:pos="0"/>
          <w:tab w:val="left" w:pos="1296"/>
          <w:tab w:val="left" w:pos="2592"/>
          <w:tab w:val="left" w:pos="3888"/>
          <w:tab w:val="left" w:pos="5184"/>
          <w:tab w:val="left" w:pos="6480"/>
          <w:tab w:val="left" w:pos="7776"/>
          <w:tab w:val="left" w:pos="9072"/>
          <w:tab w:val="left" w:pos="10368"/>
          <w:tab w:val="left" w:pos="11664"/>
        </w:tabs>
        <w:rPr>
          <w:sz w:val="22"/>
          <w:szCs w:val="22"/>
          <w:lang w:val="sv-SE"/>
        </w:rPr>
      </w:pPr>
    </w:p>
    <w:p w:rsidR="002A6F3E" w:rsidRDefault="002A6F3E">
      <w:pPr>
        <w:tabs>
          <w:tab w:val="left" w:pos="0"/>
          <w:tab w:val="left" w:pos="412"/>
          <w:tab w:val="left" w:pos="963"/>
          <w:tab w:val="left" w:pos="3888"/>
          <w:tab w:val="left" w:pos="5184"/>
          <w:tab w:val="left" w:pos="6480"/>
          <w:tab w:val="left" w:pos="7776"/>
          <w:tab w:val="left" w:pos="9072"/>
        </w:tabs>
        <w:ind w:right="3"/>
        <w:jc w:val="both"/>
        <w:rPr>
          <w:sz w:val="22"/>
          <w:szCs w:val="22"/>
        </w:rPr>
      </w:pPr>
      <w:r>
        <w:rPr>
          <w:b/>
          <w:bCs/>
          <w:sz w:val="22"/>
          <w:szCs w:val="22"/>
        </w:rPr>
        <w:t>Övriga skador</w:t>
      </w:r>
      <w:r>
        <w:rPr>
          <w:sz w:val="22"/>
          <w:szCs w:val="22"/>
        </w:rPr>
        <w:fldChar w:fldCharType="begin"/>
      </w:r>
      <w:r>
        <w:rPr>
          <w:sz w:val="22"/>
          <w:szCs w:val="22"/>
        </w:rPr>
        <w:instrText>tc \l2 "</w:instrText>
      </w:r>
      <w:r>
        <w:rPr>
          <w:b/>
          <w:bCs/>
          <w:sz w:val="22"/>
          <w:szCs w:val="22"/>
        </w:rPr>
        <w:instrText>Övriga skador</w:instrText>
      </w:r>
      <w:r>
        <w:rPr>
          <w:sz w:val="22"/>
          <w:szCs w:val="22"/>
        </w:rPr>
        <w:fldChar w:fldCharType="end"/>
      </w:r>
    </w:p>
    <w:p w:rsidR="002A6F3E" w:rsidRDefault="002A6F3E">
      <w:pPr>
        <w:tabs>
          <w:tab w:val="left" w:pos="0"/>
          <w:tab w:val="left" w:pos="412"/>
          <w:tab w:val="left" w:pos="963"/>
          <w:tab w:val="left" w:pos="3888"/>
          <w:tab w:val="left" w:pos="5184"/>
          <w:tab w:val="left" w:pos="6480"/>
          <w:tab w:val="left" w:pos="7776"/>
          <w:tab w:val="left" w:pos="9072"/>
        </w:tabs>
        <w:ind w:right="3"/>
        <w:jc w:val="both"/>
        <w:rPr>
          <w:sz w:val="22"/>
          <w:szCs w:val="22"/>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sz w:val="22"/>
          <w:szCs w:val="22"/>
          <w:lang w:val="sv-SE"/>
        </w:rPr>
        <w:t>På lokal 2 utsattes ett mindre område för vår</w:t>
      </w:r>
      <w:r w:rsidRPr="00772BF2">
        <w:rPr>
          <w:sz w:val="22"/>
          <w:szCs w:val="22"/>
          <w:lang w:val="sv-SE"/>
        </w:rPr>
        <w:softHyphen/>
        <w:t>frostskador både 1995 och 1996, vilket drabbade årsskotten på plantorna, men endast någon procent av samtliga plantor fick svåra skador. Under tredje säsongen inträffade inga frostskador men däremot förekom betning förorsakade av rådjur. Värst drabbade var permetrinbehandlade plantor då 26 procent av barrotsplantorna och 40 procent av täckrotsplantorna som ombehandlats fick betningsskador.</w:t>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sz w:val="22"/>
          <w:szCs w:val="22"/>
          <w:lang w:val="sv-SE"/>
        </w:rPr>
        <w:t>En förhöjning av antalet plantor som dog eller skadades av okänd anledning registrerades första hösten för plantor behandlade med Beta Q, Bugstop och Permetrin (Tabell 8). Troligen var det en be</w:t>
      </w:r>
      <w:r w:rsidRPr="00772BF2">
        <w:rPr>
          <w:sz w:val="22"/>
          <w:szCs w:val="22"/>
          <w:lang w:val="sv-SE"/>
        </w:rPr>
        <w:softHyphen/>
        <w:t>handlingsskada som minskade plant</w:t>
      </w:r>
      <w:r w:rsidRPr="00772BF2">
        <w:rPr>
          <w:sz w:val="22"/>
          <w:szCs w:val="22"/>
          <w:lang w:val="sv-SE"/>
        </w:rPr>
        <w:softHyphen/>
        <w:t>ornas vi</w:t>
      </w:r>
      <w:r w:rsidRPr="00772BF2">
        <w:rPr>
          <w:sz w:val="22"/>
          <w:szCs w:val="22"/>
          <w:lang w:val="sv-SE"/>
        </w:rPr>
        <w:softHyphen/>
        <w:t xml:space="preserve">talitet. Behandling med Beta Q </w:t>
      </w:r>
      <w:r w:rsidRPr="00772BF2">
        <w:rPr>
          <w:sz w:val="22"/>
          <w:szCs w:val="22"/>
          <w:lang w:val="sv-SE"/>
        </w:rPr>
        <w:softHyphen/>
        <w:t>orsakade ska</w:t>
      </w:r>
      <w:r w:rsidRPr="00772BF2">
        <w:rPr>
          <w:sz w:val="22"/>
          <w:szCs w:val="22"/>
          <w:lang w:val="sv-SE"/>
        </w:rPr>
        <w:softHyphen/>
        <w:t>dor relativt snabbt efter plantering, och plantorna saknade därför ofta årsskott. För per</w:t>
      </w:r>
      <w:r w:rsidRPr="00772BF2">
        <w:rPr>
          <w:sz w:val="22"/>
          <w:szCs w:val="22"/>
          <w:lang w:val="sv-SE"/>
        </w:rPr>
        <w:softHyphen/>
        <w:t>metrinbehandlade plantor var skadorna nästan enbart koncentrerade till knopparna. Detta re</w:t>
      </w:r>
      <w:r w:rsidRPr="00772BF2">
        <w:rPr>
          <w:sz w:val="22"/>
          <w:szCs w:val="22"/>
          <w:lang w:val="sv-SE"/>
        </w:rPr>
        <w:softHyphen/>
        <w:t>sulterade i att tillväxten sattes ned, och att sido</w:t>
      </w:r>
      <w:r w:rsidRPr="00772BF2">
        <w:rPr>
          <w:sz w:val="22"/>
          <w:szCs w:val="22"/>
          <w:lang w:val="sv-SE"/>
        </w:rPr>
        <w:softHyphen/>
        <w:t>skott bildades. Värst drabbade var bar</w:t>
      </w:r>
      <w:r w:rsidRPr="00772BF2">
        <w:rPr>
          <w:sz w:val="22"/>
          <w:szCs w:val="22"/>
          <w:lang w:val="sv-SE"/>
        </w:rPr>
        <w:softHyphen/>
        <w:t>rotsplantorna, för vilka 91 procent hade någon form av knoppskador första hösten.</w:t>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sz w:val="22"/>
          <w:szCs w:val="22"/>
          <w:lang w:val="sv-SE"/>
        </w:rPr>
        <w:t>Andra säsongen fortsatte avgången av oförklarlig anledning för Beta Q och Bugstopbehandlade plantor (Tabell 8). Jämfört med kontroll</w:t>
      </w:r>
      <w:r w:rsidRPr="00772BF2">
        <w:rPr>
          <w:sz w:val="22"/>
          <w:szCs w:val="22"/>
          <w:lang w:val="sv-SE"/>
        </w:rPr>
        <w:softHyphen/>
        <w:t>plantorna dog nio respektive tio procent fler av okänd an</w:t>
      </w:r>
      <w:r w:rsidRPr="00772BF2">
        <w:rPr>
          <w:sz w:val="22"/>
          <w:szCs w:val="22"/>
          <w:lang w:val="sv-SE"/>
        </w:rPr>
        <w:softHyphen/>
        <w:t>ledning för nämnda behandlingar. Plantor med KP-skyddet visade en förhöjd andel plantor med svåra skador, som inte gick att förklara, vilket också gällde för Stopper och Permetrinbehandlade täckrotsplantor. Under tredje säsongen var avgångar av okänd anledning mindre än tidigare år och som högst 3 procent. Värst drabbade efter tre år var plantor be</w:t>
      </w:r>
      <w:r w:rsidRPr="00772BF2">
        <w:rPr>
          <w:sz w:val="22"/>
          <w:szCs w:val="22"/>
          <w:lang w:val="sv-SE"/>
        </w:rPr>
        <w:softHyphen/>
        <w:t>handlade med Bugstop och plantor behandlade med Beta Q då 31 procent respektive 24 procent dött av okänd anledning.</w:t>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tbl>
      <w:tblPr>
        <w:tblW w:w="0" w:type="auto"/>
        <w:jc w:val="center"/>
        <w:tblLayout w:type="fixed"/>
        <w:tblCellMar>
          <w:left w:w="120" w:type="dxa"/>
          <w:right w:w="120" w:type="dxa"/>
        </w:tblCellMar>
        <w:tblLook w:val="0000" w:firstRow="0" w:lastRow="0" w:firstColumn="0" w:lastColumn="0" w:noHBand="0" w:noVBand="0"/>
      </w:tblPr>
      <w:tblGrid>
        <w:gridCol w:w="1670"/>
        <w:gridCol w:w="712"/>
        <w:gridCol w:w="768"/>
        <w:gridCol w:w="919"/>
      </w:tblGrid>
      <w:tr w:rsidR="002A6F3E">
        <w:trPr>
          <w:jc w:val="center"/>
        </w:trPr>
        <w:tc>
          <w:tcPr>
            <w:tcW w:w="1670" w:type="dxa"/>
            <w:tcBorders>
              <w:top w:val="single" w:sz="7" w:space="0" w:color="000000"/>
              <w:left w:val="nil"/>
              <w:bottom w:val="nil"/>
              <w:right w:val="nil"/>
            </w:tcBorders>
          </w:tcPr>
          <w:p w:rsidR="002A6F3E" w:rsidRPr="00772BF2" w:rsidRDefault="002A6F3E">
            <w:pPr>
              <w:framePr w:wrap="notBeside" w:vAnchor="text" w:hAnchor="margin" w:x="5009" w:y="2699"/>
              <w:spacing w:line="120" w:lineRule="exact"/>
              <w:rPr>
                <w:sz w:val="22"/>
                <w:szCs w:val="22"/>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Försöksled</w:t>
            </w:r>
          </w:p>
        </w:tc>
        <w:tc>
          <w:tcPr>
            <w:tcW w:w="712" w:type="dxa"/>
            <w:tcBorders>
              <w:top w:val="single" w:sz="7" w:space="0" w:color="000000"/>
              <w:left w:val="nil"/>
              <w:bottom w:val="single" w:sz="7" w:space="0" w:color="000000"/>
              <w:right w:val="nil"/>
            </w:tcBorders>
          </w:tcPr>
          <w:p w:rsidR="002A6F3E" w:rsidRDefault="002A6F3E">
            <w:pPr>
              <w:framePr w:wrap="notBeside" w:vAnchor="text" w:hAnchor="margin" w:x="5009" w:y="2699"/>
              <w:spacing w:line="120"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 xml:space="preserve">Död </w:t>
            </w:r>
            <w:r>
              <w:rPr>
                <w:rFonts w:ascii="Arial" w:hAnsi="Arial" w:cs="Arial"/>
                <w:sz w:val="20"/>
                <w:szCs w:val="20"/>
                <w:lang w:val="sv-SE"/>
              </w:rPr>
              <w:noBreakHyphen/>
              <w:t>95</w:t>
            </w:r>
          </w:p>
        </w:tc>
        <w:tc>
          <w:tcPr>
            <w:tcW w:w="768" w:type="dxa"/>
            <w:tcBorders>
              <w:top w:val="single" w:sz="7" w:space="0" w:color="000000"/>
              <w:left w:val="nil"/>
              <w:bottom w:val="nil"/>
              <w:right w:val="nil"/>
            </w:tcBorders>
          </w:tcPr>
          <w:p w:rsidR="002A6F3E" w:rsidRDefault="002A6F3E">
            <w:pPr>
              <w:framePr w:wrap="notBeside" w:vAnchor="text" w:hAnchor="margin" w:x="5009" w:y="2699"/>
              <w:spacing w:line="120"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 död -96</w:t>
            </w:r>
          </w:p>
        </w:tc>
        <w:tc>
          <w:tcPr>
            <w:tcW w:w="919" w:type="dxa"/>
            <w:tcBorders>
              <w:top w:val="single" w:sz="7" w:space="0" w:color="000000"/>
              <w:left w:val="nil"/>
              <w:bottom w:val="nil"/>
              <w:right w:val="nil"/>
            </w:tcBorders>
          </w:tcPr>
          <w:p w:rsidR="002A6F3E" w:rsidRDefault="002A6F3E">
            <w:pPr>
              <w:framePr w:wrap="notBeside" w:vAnchor="text" w:hAnchor="margin" w:x="5009" w:y="2699"/>
              <w:spacing w:line="120"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 xml:space="preserve">+ död </w:t>
            </w: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-97</w:t>
            </w:r>
          </w:p>
        </w:tc>
      </w:tr>
      <w:tr w:rsidR="003E366E" w:rsidTr="003E366E">
        <w:trPr>
          <w:jc w:val="center"/>
        </w:trPr>
        <w:tc>
          <w:tcPr>
            <w:tcW w:w="2382" w:type="dxa"/>
            <w:gridSpan w:val="2"/>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b/>
                <w:bCs/>
                <w:sz w:val="20"/>
                <w:szCs w:val="20"/>
                <w:lang w:val="sv-SE"/>
              </w:rPr>
              <w:t>Barrotsplantor</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Kontroll</w:t>
            </w:r>
          </w:p>
        </w:tc>
        <w:tc>
          <w:tcPr>
            <w:tcW w:w="712"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w:t>
            </w: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Permetrin</w:t>
            </w:r>
          </w:p>
        </w:tc>
        <w:tc>
          <w:tcPr>
            <w:tcW w:w="712"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4</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4</w:t>
            </w: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Beta Q </w:t>
            </w:r>
          </w:p>
        </w:tc>
        <w:tc>
          <w:tcPr>
            <w:tcW w:w="712"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12</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20</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23</w:t>
            </w: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New-plantskydd</w:t>
            </w:r>
          </w:p>
        </w:tc>
        <w:tc>
          <w:tcPr>
            <w:tcW w:w="712" w:type="dxa"/>
            <w:tcBorders>
              <w:top w:val="nil"/>
              <w:left w:val="nil"/>
              <w:bottom w:val="single" w:sz="6" w:space="0" w:color="000000"/>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7</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10</w:t>
            </w:r>
          </w:p>
        </w:tc>
      </w:tr>
      <w:tr w:rsidR="003E366E" w:rsidTr="003E366E">
        <w:trPr>
          <w:jc w:val="center"/>
        </w:trPr>
        <w:tc>
          <w:tcPr>
            <w:tcW w:w="2382" w:type="dxa"/>
            <w:gridSpan w:val="2"/>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b/>
                <w:bCs/>
                <w:sz w:val="20"/>
                <w:szCs w:val="20"/>
                <w:lang w:val="sv-SE"/>
              </w:rPr>
              <w:t>Täckrotsplantor</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Kontroll </w:t>
            </w:r>
          </w:p>
        </w:tc>
        <w:tc>
          <w:tcPr>
            <w:tcW w:w="712"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0</w:t>
            </w: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Permetrin</w:t>
            </w:r>
          </w:p>
        </w:tc>
        <w:tc>
          <w:tcPr>
            <w:tcW w:w="712"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4</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5</w:t>
            </w: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Perm.ombeh.</w:t>
            </w:r>
          </w:p>
        </w:tc>
        <w:tc>
          <w:tcPr>
            <w:tcW w:w="712"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3</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6</w:t>
            </w: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Bugstop </w:t>
            </w:r>
          </w:p>
        </w:tc>
        <w:tc>
          <w:tcPr>
            <w:tcW w:w="712"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20</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27</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27</w:t>
            </w:r>
          </w:p>
        </w:tc>
      </w:tr>
      <w:tr w:rsidR="002A6F3E">
        <w:trPr>
          <w:jc w:val="center"/>
        </w:trPr>
        <w:tc>
          <w:tcPr>
            <w:tcW w:w="1670"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 xml:space="preserve">KP-skydd </w:t>
            </w:r>
          </w:p>
        </w:tc>
        <w:tc>
          <w:tcPr>
            <w:tcW w:w="712"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1</w:t>
            </w:r>
          </w:p>
        </w:tc>
        <w:tc>
          <w:tcPr>
            <w:tcW w:w="768"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4</w:t>
            </w:r>
          </w:p>
        </w:tc>
        <w:tc>
          <w:tcPr>
            <w:tcW w:w="919" w:type="dxa"/>
            <w:tcBorders>
              <w:top w:val="nil"/>
              <w:left w:val="nil"/>
              <w:bottom w:val="nil"/>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6</w:t>
            </w:r>
          </w:p>
        </w:tc>
      </w:tr>
      <w:tr w:rsidR="002A6F3E">
        <w:trPr>
          <w:jc w:val="center"/>
        </w:trPr>
        <w:tc>
          <w:tcPr>
            <w:tcW w:w="1670" w:type="dxa"/>
            <w:tcBorders>
              <w:top w:val="nil"/>
              <w:left w:val="nil"/>
              <w:bottom w:val="single" w:sz="7" w:space="0" w:color="000000"/>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rFonts w:ascii="Arial" w:hAnsi="Arial" w:cs="Arial"/>
                <w:sz w:val="20"/>
                <w:szCs w:val="20"/>
                <w:lang w:val="sv-SE"/>
              </w:rPr>
            </w:pPr>
            <w:r>
              <w:rPr>
                <w:rFonts w:ascii="Arial" w:hAnsi="Arial" w:cs="Arial"/>
                <w:sz w:val="20"/>
                <w:szCs w:val="20"/>
                <w:lang w:val="sv-SE"/>
              </w:rPr>
              <w:t>Stopper</w:t>
            </w:r>
          </w:p>
        </w:tc>
        <w:tc>
          <w:tcPr>
            <w:tcW w:w="712" w:type="dxa"/>
            <w:tcBorders>
              <w:top w:val="nil"/>
              <w:left w:val="nil"/>
              <w:bottom w:val="single" w:sz="7" w:space="0" w:color="000000"/>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w:t>
            </w:r>
          </w:p>
        </w:tc>
        <w:tc>
          <w:tcPr>
            <w:tcW w:w="768" w:type="dxa"/>
            <w:tcBorders>
              <w:top w:val="nil"/>
              <w:left w:val="nil"/>
              <w:bottom w:val="single" w:sz="7" w:space="0" w:color="000000"/>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rFonts w:ascii="Arial" w:hAnsi="Arial" w:cs="Arial"/>
                <w:sz w:val="20"/>
                <w:szCs w:val="20"/>
                <w:lang w:val="sv-SE"/>
              </w:rPr>
            </w:pPr>
            <w:r>
              <w:rPr>
                <w:rFonts w:ascii="Arial" w:hAnsi="Arial" w:cs="Arial"/>
                <w:sz w:val="20"/>
                <w:szCs w:val="20"/>
                <w:lang w:val="sv-SE"/>
              </w:rPr>
              <w:t>2</w:t>
            </w:r>
          </w:p>
        </w:tc>
        <w:tc>
          <w:tcPr>
            <w:tcW w:w="919" w:type="dxa"/>
            <w:tcBorders>
              <w:top w:val="nil"/>
              <w:left w:val="nil"/>
              <w:bottom w:val="single" w:sz="7" w:space="0" w:color="000000"/>
              <w:right w:val="nil"/>
            </w:tcBorders>
          </w:tcPr>
          <w:p w:rsidR="002A6F3E" w:rsidRDefault="002A6F3E">
            <w:pPr>
              <w:framePr w:wrap="notBeside" w:vAnchor="text" w:hAnchor="margin" w:x="5009" w:y="2699"/>
              <w:spacing w:line="48" w:lineRule="exact"/>
              <w:rPr>
                <w:rFonts w:ascii="Arial" w:hAnsi="Arial" w:cs="Arial"/>
                <w:sz w:val="20"/>
                <w:szCs w:val="20"/>
                <w:lang w:val="sv-SE"/>
              </w:rPr>
            </w:pPr>
          </w:p>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jc w:val="center"/>
              <w:rPr>
                <w:sz w:val="22"/>
                <w:szCs w:val="22"/>
                <w:lang w:val="sv-SE"/>
              </w:rPr>
            </w:pPr>
            <w:r>
              <w:rPr>
                <w:rFonts w:ascii="Arial" w:hAnsi="Arial" w:cs="Arial"/>
                <w:sz w:val="20"/>
                <w:szCs w:val="20"/>
                <w:lang w:val="sv-SE"/>
              </w:rPr>
              <w:t>4</w:t>
            </w:r>
          </w:p>
        </w:tc>
      </w:tr>
    </w:tbl>
    <w:p w:rsidR="002A6F3E" w:rsidRDefault="002A6F3E">
      <w:pPr>
        <w:framePr w:wrap="notBeside" w:vAnchor="text" w:hAnchor="margin" w:x="5009" w:y="2699"/>
        <w:tabs>
          <w:tab w:val="left" w:pos="0"/>
          <w:tab w:val="left" w:pos="1296"/>
          <w:tab w:val="left" w:pos="2592"/>
          <w:tab w:val="left" w:pos="3888"/>
          <w:tab w:val="left" w:pos="5184"/>
          <w:tab w:val="left" w:pos="6480"/>
          <w:tab w:val="left" w:pos="7776"/>
          <w:tab w:val="left" w:pos="9072"/>
          <w:tab w:val="left" w:pos="10368"/>
          <w:tab w:val="left" w:pos="11664"/>
        </w:tabs>
        <w:rPr>
          <w:sz w:val="22"/>
          <w:szCs w:val="22"/>
          <w:lang w:val="sv-SE"/>
        </w:rPr>
      </w:pPr>
    </w:p>
    <w:p w:rsidR="002A6F3E" w:rsidRDefault="002A6F3E">
      <w:pPr>
        <w:tabs>
          <w:tab w:val="left" w:pos="0"/>
          <w:tab w:val="left" w:pos="412"/>
          <w:tab w:val="left" w:pos="963"/>
          <w:tab w:val="left" w:pos="3888"/>
          <w:tab w:val="left" w:pos="5184"/>
          <w:tab w:val="left" w:pos="6480"/>
          <w:tab w:val="left" w:pos="7776"/>
          <w:tab w:val="left" w:pos="9072"/>
        </w:tabs>
        <w:ind w:right="3"/>
        <w:jc w:val="both"/>
        <w:rPr>
          <w:sz w:val="22"/>
          <w:szCs w:val="22"/>
        </w:rPr>
      </w:pPr>
      <w:r>
        <w:rPr>
          <w:b/>
          <w:bCs/>
          <w:sz w:val="22"/>
          <w:szCs w:val="22"/>
        </w:rPr>
        <w:t>Överlevnad</w:t>
      </w:r>
      <w:r>
        <w:rPr>
          <w:b/>
          <w:bCs/>
          <w:sz w:val="22"/>
          <w:szCs w:val="22"/>
        </w:rPr>
        <w:fldChar w:fldCharType="begin"/>
      </w:r>
      <w:r>
        <w:rPr>
          <w:b/>
          <w:bCs/>
          <w:sz w:val="22"/>
          <w:szCs w:val="22"/>
        </w:rPr>
        <w:instrText>tc \l2 "Överlevnad</w:instrText>
      </w:r>
      <w:r>
        <w:rPr>
          <w:b/>
          <w:bCs/>
          <w:sz w:val="22"/>
          <w:szCs w:val="22"/>
        </w:rPr>
        <w:fldChar w:fldCharType="end"/>
      </w:r>
    </w:p>
    <w:p w:rsidR="002A6F3E" w:rsidRDefault="002A6F3E">
      <w:pPr>
        <w:tabs>
          <w:tab w:val="left" w:pos="0"/>
          <w:tab w:val="left" w:pos="412"/>
          <w:tab w:val="left" w:pos="963"/>
          <w:tab w:val="left" w:pos="3888"/>
          <w:tab w:val="left" w:pos="5184"/>
          <w:tab w:val="left" w:pos="6480"/>
          <w:tab w:val="left" w:pos="7776"/>
          <w:tab w:val="left" w:pos="9072"/>
        </w:tabs>
        <w:ind w:right="3"/>
        <w:jc w:val="both"/>
        <w:rPr>
          <w:sz w:val="22"/>
          <w:szCs w:val="22"/>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sz w:val="22"/>
          <w:szCs w:val="22"/>
          <w:lang w:val="sv-SE"/>
        </w:rPr>
        <w:t>Främst två faktorer påverkade överlevnaden, nämligen snytbagge och den okända skada som framför allt drabbade Beta Q och Bugstop (Tabell 8). För barrotsplantor med</w:t>
      </w:r>
      <w:r w:rsidRPr="00772BF2">
        <w:rPr>
          <w:sz w:val="22"/>
          <w:szCs w:val="22"/>
          <w:lang w:val="sv-SE"/>
        </w:rPr>
        <w:softHyphen/>
        <w:t>förde per</w:t>
      </w:r>
      <w:r w:rsidRPr="00772BF2">
        <w:rPr>
          <w:sz w:val="22"/>
          <w:szCs w:val="22"/>
          <w:lang w:val="sv-SE"/>
        </w:rPr>
        <w:softHyphen/>
        <w:t>metrinbehadling samt att förse plantorna med NEW-plantskydd  signifikant bättre överlevnad efter tre säsonger jämfört med kontrollen (Tabell 9, Bilaga 2). För täck</w:t>
      </w:r>
      <w:r w:rsidRPr="00772BF2">
        <w:rPr>
          <w:sz w:val="22"/>
          <w:szCs w:val="22"/>
          <w:lang w:val="sv-SE"/>
        </w:rPr>
        <w:softHyphen/>
        <w:t>rotsplantor hade plantor skyddade med Stopper och permetrinbehandlade plantor sig</w:t>
      </w:r>
      <w:r w:rsidRPr="00772BF2">
        <w:rPr>
          <w:sz w:val="22"/>
          <w:szCs w:val="22"/>
          <w:lang w:val="sv-SE"/>
        </w:rPr>
        <w:softHyphen/>
        <w:t>nifikant högre överlevnad än kontrollplantorna. Bug</w:t>
      </w:r>
      <w:r w:rsidRPr="00772BF2">
        <w:rPr>
          <w:sz w:val="22"/>
          <w:szCs w:val="22"/>
          <w:lang w:val="sv-SE"/>
        </w:rPr>
        <w:softHyphen/>
        <w:t>stopbehandlade plantor och plantor försedda med KP</w:t>
      </w:r>
      <w:r w:rsidRPr="00772BF2">
        <w:rPr>
          <w:sz w:val="22"/>
          <w:szCs w:val="22"/>
          <w:lang w:val="sv-SE"/>
        </w:rPr>
        <w:noBreakHyphen/>
        <w:t>skyddet hade signifikant sämre över</w:t>
      </w:r>
      <w:r w:rsidRPr="00772BF2">
        <w:rPr>
          <w:sz w:val="22"/>
          <w:szCs w:val="22"/>
          <w:lang w:val="sv-SE"/>
        </w:rPr>
        <w:softHyphen/>
        <w:t>levnad jämfört med permetrinbehandlade plantor.</w:t>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sz w:val="22"/>
          <w:szCs w:val="22"/>
          <w:lang w:val="sv-SE"/>
        </w:rPr>
        <w:t>Tre av kalkbehandlingarna resulterade i lägre överlevnad efter tre år jämfört med kontroll</w:t>
      </w:r>
      <w:r w:rsidRPr="00772BF2">
        <w:rPr>
          <w:sz w:val="22"/>
          <w:szCs w:val="22"/>
          <w:lang w:val="sv-SE"/>
        </w:rPr>
        <w:softHyphen/>
        <w:t>plantorna. Undantaget var "kalk på marken" som resulterade i en överlevnadsandel av 84 procent då kontrollplantorna hade en överlevnad av 56 procent.</w:t>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sectPr w:rsidR="002A6F3E" w:rsidRPr="00772BF2">
          <w:pgSz w:w="11905" w:h="16837"/>
          <w:pgMar w:top="1417" w:right="1246" w:bottom="850" w:left="1360" w:header="1417" w:footer="850" w:gutter="436"/>
          <w:cols w:num="2" w:space="720" w:equalWidth="0">
            <w:col w:w="4288" w:space="720"/>
            <w:col w:w="4288"/>
          </w:cols>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963"/>
        <w:gridCol w:w="850"/>
        <w:gridCol w:w="736"/>
      </w:tblGrid>
      <w:tr w:rsidR="002A6F3E">
        <w:tc>
          <w:tcPr>
            <w:tcW w:w="1530" w:type="dxa"/>
            <w:tcBorders>
              <w:top w:val="single" w:sz="7" w:space="0" w:color="000000"/>
              <w:left w:val="nil"/>
              <w:bottom w:val="nil"/>
              <w:right w:val="nil"/>
            </w:tcBorders>
          </w:tcPr>
          <w:p w:rsidR="002A6F3E" w:rsidRPr="00772BF2" w:rsidRDefault="002A6F3E">
            <w:pPr>
              <w:framePr w:w="4288" w:wrap="notBeside" w:vAnchor="text" w:hAnchor="margin" w:x="1" w:y="1"/>
              <w:spacing w:line="120" w:lineRule="exact"/>
              <w:rPr>
                <w:sz w:val="22"/>
                <w:szCs w:val="22"/>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Försöksled</w:t>
            </w:r>
          </w:p>
        </w:tc>
        <w:tc>
          <w:tcPr>
            <w:tcW w:w="963" w:type="dxa"/>
            <w:tcBorders>
              <w:top w:val="single" w:sz="7" w:space="0" w:color="000000"/>
              <w:left w:val="nil"/>
              <w:bottom w:val="single" w:sz="7" w:space="0" w:color="000000"/>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1995</w:t>
            </w:r>
          </w:p>
        </w:tc>
        <w:tc>
          <w:tcPr>
            <w:tcW w:w="850" w:type="dxa"/>
            <w:tcBorders>
              <w:top w:val="single" w:sz="7" w:space="0" w:color="000000"/>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noBreakHyphen/>
              <w:t>96</w:t>
            </w:r>
          </w:p>
        </w:tc>
        <w:tc>
          <w:tcPr>
            <w:tcW w:w="736" w:type="dxa"/>
            <w:tcBorders>
              <w:top w:val="single" w:sz="7" w:space="0" w:color="000000"/>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-97</w:t>
            </w:r>
          </w:p>
        </w:tc>
      </w:tr>
      <w:tr w:rsidR="003E366E" w:rsidTr="003E366E">
        <w:trPr>
          <w:trHeight w:hRule="exact" w:val="368"/>
        </w:trPr>
        <w:tc>
          <w:tcPr>
            <w:tcW w:w="2493" w:type="dxa"/>
            <w:gridSpan w:val="2"/>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b/>
                <w:bCs/>
                <w:sz w:val="20"/>
                <w:szCs w:val="20"/>
                <w:lang w:val="sv-SE"/>
              </w:rPr>
              <w:t>Barrotsplantor</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Kontroll</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87</w:t>
            </w:r>
            <w:r>
              <w:rPr>
                <w:rFonts w:ascii="Arial" w:hAnsi="Arial" w:cs="Arial"/>
                <w:sz w:val="20"/>
                <w:szCs w:val="20"/>
                <w:vertAlign w:val="superscript"/>
                <w:lang w:val="sv-SE"/>
              </w:rPr>
              <w:t>b</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72</w:t>
            </w:r>
            <w:r>
              <w:rPr>
                <w:rFonts w:ascii="Arial" w:hAnsi="Arial" w:cs="Arial"/>
                <w:sz w:val="20"/>
                <w:szCs w:val="20"/>
                <w:vertAlign w:val="superscript"/>
                <w:lang w:val="sv-SE"/>
              </w:rPr>
              <w:t>b</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63</w:t>
            </w:r>
            <w:r>
              <w:rPr>
                <w:rFonts w:ascii="Arial" w:hAnsi="Arial" w:cs="Arial"/>
                <w:sz w:val="20"/>
                <w:szCs w:val="20"/>
                <w:vertAlign w:val="superscript"/>
                <w:lang w:val="sv-SE"/>
              </w:rPr>
              <w:t>b</w:t>
            </w: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Permetrin</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97</w:t>
            </w:r>
            <w:r>
              <w:rPr>
                <w:rFonts w:ascii="Arial" w:hAnsi="Arial" w:cs="Arial"/>
                <w:sz w:val="20"/>
                <w:szCs w:val="20"/>
                <w:vertAlign w:val="superscript"/>
                <w:lang w:val="sv-SE"/>
              </w:rPr>
              <w:t>a</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92</w:t>
            </w:r>
            <w:r>
              <w:rPr>
                <w:rFonts w:ascii="Arial" w:hAnsi="Arial" w:cs="Arial"/>
                <w:sz w:val="20"/>
                <w:szCs w:val="20"/>
                <w:vertAlign w:val="superscript"/>
                <w:lang w:val="sv-SE"/>
              </w:rPr>
              <w:t>a</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91</w:t>
            </w:r>
            <w:r>
              <w:rPr>
                <w:rFonts w:ascii="Arial" w:hAnsi="Arial" w:cs="Arial"/>
                <w:sz w:val="20"/>
                <w:szCs w:val="20"/>
                <w:vertAlign w:val="superscript"/>
                <w:lang w:val="sv-SE"/>
              </w:rPr>
              <w:t>a</w:t>
            </w: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Beta Q</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87</w:t>
            </w:r>
            <w:r>
              <w:rPr>
                <w:rFonts w:ascii="Arial" w:hAnsi="Arial" w:cs="Arial"/>
                <w:sz w:val="20"/>
                <w:szCs w:val="20"/>
                <w:vertAlign w:val="superscript"/>
                <w:lang w:val="sv-SE"/>
              </w:rPr>
              <w:t>a</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79</w:t>
            </w:r>
            <w:r>
              <w:rPr>
                <w:rFonts w:ascii="Arial" w:hAnsi="Arial" w:cs="Arial"/>
                <w:sz w:val="20"/>
                <w:szCs w:val="20"/>
                <w:vertAlign w:val="superscript"/>
                <w:lang w:val="sv-SE"/>
              </w:rPr>
              <w:t>b</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74</w:t>
            </w:r>
            <w:r>
              <w:rPr>
                <w:rFonts w:ascii="Arial" w:hAnsi="Arial" w:cs="Arial"/>
                <w:sz w:val="20"/>
                <w:szCs w:val="20"/>
                <w:vertAlign w:val="superscript"/>
                <w:lang w:val="sv-SE"/>
              </w:rPr>
              <w:t>ab</w:t>
            </w: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NEW-plant.</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96</w:t>
            </w:r>
            <w:r>
              <w:rPr>
                <w:rFonts w:ascii="Arial" w:hAnsi="Arial" w:cs="Arial"/>
                <w:sz w:val="20"/>
                <w:szCs w:val="20"/>
                <w:vertAlign w:val="superscript"/>
                <w:lang w:val="sv-SE"/>
              </w:rPr>
              <w:t>a</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93</w:t>
            </w:r>
            <w:r>
              <w:rPr>
                <w:rFonts w:ascii="Arial" w:hAnsi="Arial" w:cs="Arial"/>
                <w:sz w:val="20"/>
                <w:szCs w:val="20"/>
                <w:vertAlign w:val="superscript"/>
                <w:lang w:val="sv-SE"/>
              </w:rPr>
              <w:t>a</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82</w:t>
            </w:r>
            <w:r>
              <w:rPr>
                <w:rFonts w:ascii="Arial" w:hAnsi="Arial" w:cs="Arial"/>
                <w:sz w:val="20"/>
                <w:szCs w:val="20"/>
                <w:vertAlign w:val="superscript"/>
                <w:lang w:val="sv-SE"/>
              </w:rPr>
              <w:t>a</w:t>
            </w:r>
          </w:p>
        </w:tc>
      </w:tr>
      <w:tr w:rsidR="003E366E" w:rsidTr="003E366E">
        <w:trPr>
          <w:trHeight w:hRule="exact" w:val="368"/>
        </w:trPr>
        <w:tc>
          <w:tcPr>
            <w:tcW w:w="2493" w:type="dxa"/>
            <w:gridSpan w:val="2"/>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b/>
                <w:bCs/>
                <w:sz w:val="20"/>
                <w:szCs w:val="20"/>
                <w:lang w:val="sv-SE"/>
              </w:rPr>
              <w:t>Täckrotsplantor</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Kontroll</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43</w:t>
            </w:r>
            <w:r>
              <w:rPr>
                <w:rFonts w:ascii="Arial" w:hAnsi="Arial" w:cs="Arial"/>
                <w:sz w:val="20"/>
                <w:szCs w:val="20"/>
                <w:vertAlign w:val="superscript"/>
                <w:lang w:val="sv-SE"/>
              </w:rPr>
              <w:t>b</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34</w:t>
            </w:r>
            <w:r>
              <w:rPr>
                <w:rFonts w:ascii="Arial" w:hAnsi="Arial" w:cs="Arial"/>
                <w:sz w:val="20"/>
                <w:szCs w:val="20"/>
                <w:vertAlign w:val="superscript"/>
                <w:lang w:val="sv-SE"/>
              </w:rPr>
              <w:t>b</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26</w:t>
            </w:r>
            <w:r>
              <w:rPr>
                <w:rFonts w:ascii="Arial" w:hAnsi="Arial" w:cs="Arial"/>
                <w:sz w:val="20"/>
                <w:szCs w:val="20"/>
                <w:vertAlign w:val="superscript"/>
                <w:lang w:val="sv-SE"/>
              </w:rPr>
              <w:t>b</w:t>
            </w: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Permetrin</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97</w:t>
            </w:r>
            <w:r>
              <w:rPr>
                <w:rFonts w:ascii="Arial" w:hAnsi="Arial" w:cs="Arial"/>
                <w:sz w:val="20"/>
                <w:szCs w:val="20"/>
                <w:vertAlign w:val="superscript"/>
                <w:lang w:val="sv-SE"/>
              </w:rPr>
              <w:t>a</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89</w:t>
            </w:r>
            <w:r>
              <w:rPr>
                <w:rFonts w:ascii="Arial" w:hAnsi="Arial" w:cs="Arial"/>
                <w:sz w:val="20"/>
                <w:szCs w:val="20"/>
                <w:vertAlign w:val="superscript"/>
                <w:lang w:val="sv-SE"/>
              </w:rPr>
              <w:t>a</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86</w:t>
            </w:r>
            <w:r>
              <w:rPr>
                <w:rFonts w:ascii="Arial" w:hAnsi="Arial" w:cs="Arial"/>
                <w:sz w:val="20"/>
                <w:szCs w:val="20"/>
                <w:vertAlign w:val="superscript"/>
                <w:lang w:val="sv-SE"/>
              </w:rPr>
              <w:t>a</w:t>
            </w: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Perm. omb.</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96</w:t>
            </w:r>
            <w:r>
              <w:rPr>
                <w:rFonts w:ascii="Arial" w:hAnsi="Arial" w:cs="Arial"/>
                <w:sz w:val="20"/>
                <w:szCs w:val="20"/>
                <w:vertAlign w:val="superscript"/>
                <w:lang w:val="sv-SE"/>
              </w:rPr>
              <w:t>a</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89</w:t>
            </w:r>
            <w:r>
              <w:rPr>
                <w:rFonts w:ascii="Arial" w:hAnsi="Arial" w:cs="Arial"/>
                <w:sz w:val="20"/>
                <w:szCs w:val="20"/>
                <w:vertAlign w:val="superscript"/>
                <w:lang w:val="sv-SE"/>
              </w:rPr>
              <w:t>a</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85</w:t>
            </w:r>
            <w:r>
              <w:rPr>
                <w:rFonts w:ascii="Arial" w:hAnsi="Arial" w:cs="Arial"/>
                <w:sz w:val="20"/>
                <w:szCs w:val="20"/>
                <w:vertAlign w:val="superscript"/>
                <w:lang w:val="sv-SE"/>
              </w:rPr>
              <w:t>a</w:t>
            </w: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Bugstop</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73</w:t>
            </w:r>
            <w:r>
              <w:rPr>
                <w:rFonts w:ascii="Arial" w:hAnsi="Arial" w:cs="Arial"/>
                <w:sz w:val="20"/>
                <w:szCs w:val="20"/>
                <w:vertAlign w:val="superscript"/>
                <w:lang w:val="sv-SE"/>
              </w:rPr>
              <w:t>a</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57</w:t>
            </w:r>
            <w:r>
              <w:rPr>
                <w:rFonts w:ascii="Arial" w:hAnsi="Arial" w:cs="Arial"/>
                <w:sz w:val="20"/>
                <w:szCs w:val="20"/>
                <w:vertAlign w:val="superscript"/>
                <w:lang w:val="sv-SE"/>
              </w:rPr>
              <w:t>ab</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23</w:t>
            </w:r>
            <w:r>
              <w:rPr>
                <w:rFonts w:ascii="Arial" w:hAnsi="Arial" w:cs="Arial"/>
                <w:sz w:val="20"/>
                <w:szCs w:val="20"/>
                <w:vertAlign w:val="superscript"/>
                <w:lang w:val="sv-SE"/>
              </w:rPr>
              <w:t>b</w:t>
            </w:r>
          </w:p>
        </w:tc>
      </w:tr>
      <w:tr w:rsidR="002A6F3E">
        <w:trPr>
          <w:trHeight w:hRule="exact" w:val="368"/>
        </w:trPr>
        <w:tc>
          <w:tcPr>
            <w:tcW w:w="153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KP</w:t>
            </w:r>
            <w:r>
              <w:rPr>
                <w:rFonts w:ascii="Arial" w:hAnsi="Arial" w:cs="Arial"/>
                <w:sz w:val="20"/>
                <w:szCs w:val="20"/>
                <w:lang w:val="sv-SE"/>
              </w:rPr>
              <w:noBreakHyphen/>
              <w:t>skyddet</w:t>
            </w:r>
          </w:p>
        </w:tc>
        <w:tc>
          <w:tcPr>
            <w:tcW w:w="963"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90</w:t>
            </w:r>
            <w:r>
              <w:rPr>
                <w:rFonts w:ascii="Arial" w:hAnsi="Arial" w:cs="Arial"/>
                <w:sz w:val="20"/>
                <w:szCs w:val="20"/>
                <w:vertAlign w:val="superscript"/>
                <w:lang w:val="sv-SE"/>
              </w:rPr>
              <w:t>a</w:t>
            </w:r>
          </w:p>
        </w:tc>
        <w:tc>
          <w:tcPr>
            <w:tcW w:w="850"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84</w:t>
            </w:r>
            <w:r>
              <w:rPr>
                <w:rFonts w:ascii="Arial" w:hAnsi="Arial" w:cs="Arial"/>
                <w:sz w:val="20"/>
                <w:szCs w:val="20"/>
                <w:vertAlign w:val="superscript"/>
                <w:lang w:val="sv-SE"/>
              </w:rPr>
              <w:t>a</w:t>
            </w:r>
          </w:p>
        </w:tc>
        <w:tc>
          <w:tcPr>
            <w:tcW w:w="736" w:type="dxa"/>
            <w:tcBorders>
              <w:top w:val="nil"/>
              <w:left w:val="nil"/>
              <w:bottom w:val="nil"/>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55</w:t>
            </w:r>
            <w:r>
              <w:rPr>
                <w:rFonts w:ascii="Arial" w:hAnsi="Arial" w:cs="Arial"/>
                <w:sz w:val="20"/>
                <w:szCs w:val="20"/>
                <w:vertAlign w:val="superscript"/>
                <w:lang w:val="sv-SE"/>
              </w:rPr>
              <w:t>ab</w:t>
            </w:r>
          </w:p>
        </w:tc>
      </w:tr>
      <w:tr w:rsidR="002A6F3E">
        <w:trPr>
          <w:trHeight w:hRule="exact" w:val="368"/>
        </w:trPr>
        <w:tc>
          <w:tcPr>
            <w:tcW w:w="1530" w:type="dxa"/>
            <w:tcBorders>
              <w:top w:val="nil"/>
              <w:left w:val="nil"/>
              <w:bottom w:val="single" w:sz="7" w:space="0" w:color="000000"/>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Stopper</w:t>
            </w:r>
          </w:p>
        </w:tc>
        <w:tc>
          <w:tcPr>
            <w:tcW w:w="963" w:type="dxa"/>
            <w:tcBorders>
              <w:top w:val="nil"/>
              <w:left w:val="nil"/>
              <w:bottom w:val="single" w:sz="7" w:space="0" w:color="000000"/>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96</w:t>
            </w:r>
            <w:r>
              <w:rPr>
                <w:rFonts w:ascii="Arial" w:hAnsi="Arial" w:cs="Arial"/>
                <w:sz w:val="20"/>
                <w:szCs w:val="20"/>
                <w:vertAlign w:val="superscript"/>
                <w:lang w:val="sv-SE"/>
              </w:rPr>
              <w:t>a</w:t>
            </w:r>
          </w:p>
        </w:tc>
        <w:tc>
          <w:tcPr>
            <w:tcW w:w="850" w:type="dxa"/>
            <w:tcBorders>
              <w:top w:val="nil"/>
              <w:left w:val="nil"/>
              <w:bottom w:val="single" w:sz="7" w:space="0" w:color="000000"/>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95</w:t>
            </w:r>
            <w:r>
              <w:rPr>
                <w:rFonts w:ascii="Arial" w:hAnsi="Arial" w:cs="Arial"/>
                <w:sz w:val="20"/>
                <w:szCs w:val="20"/>
                <w:vertAlign w:val="superscript"/>
                <w:lang w:val="sv-SE"/>
              </w:rPr>
              <w:t>a</w:t>
            </w:r>
          </w:p>
        </w:tc>
        <w:tc>
          <w:tcPr>
            <w:tcW w:w="736" w:type="dxa"/>
            <w:tcBorders>
              <w:top w:val="nil"/>
              <w:left w:val="nil"/>
              <w:bottom w:val="single" w:sz="7" w:space="0" w:color="000000"/>
              <w:right w:val="nil"/>
            </w:tcBorders>
          </w:tcPr>
          <w:p w:rsidR="002A6F3E" w:rsidRDefault="002A6F3E">
            <w:pPr>
              <w:framePr w:w="4288" w:wrap="notBeside" w:vAnchor="text" w:hAnchor="margin" w:x="1" w:y="1"/>
              <w:spacing w:line="120" w:lineRule="exact"/>
              <w:rPr>
                <w:rFonts w:ascii="Arial" w:hAnsi="Arial" w:cs="Arial"/>
                <w:sz w:val="20"/>
                <w:szCs w:val="20"/>
                <w:lang w:val="sv-SE"/>
              </w:rPr>
            </w:pPr>
          </w:p>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sz w:val="22"/>
                <w:szCs w:val="22"/>
                <w:lang w:val="sv-SE"/>
              </w:rPr>
            </w:pPr>
            <w:r>
              <w:rPr>
                <w:rFonts w:ascii="Arial" w:hAnsi="Arial" w:cs="Arial"/>
                <w:sz w:val="20"/>
                <w:szCs w:val="20"/>
                <w:lang w:val="sv-SE"/>
              </w:rPr>
              <w:t>77</w:t>
            </w:r>
            <w:r>
              <w:rPr>
                <w:rFonts w:ascii="Arial" w:hAnsi="Arial" w:cs="Arial"/>
                <w:sz w:val="20"/>
                <w:szCs w:val="20"/>
                <w:vertAlign w:val="superscript"/>
                <w:lang w:val="sv-SE"/>
              </w:rPr>
              <w:t>a</w:t>
            </w:r>
          </w:p>
        </w:tc>
      </w:tr>
    </w:tbl>
    <w:p w:rsidR="002A6F3E" w:rsidRDefault="002A6F3E">
      <w:pPr>
        <w:framePr w:w="4288" w:wrap="notBeside" w:vAnchor="text" w:hAnchor="margin" w:x="1" w:y="1"/>
        <w:tabs>
          <w:tab w:val="left" w:pos="0"/>
          <w:tab w:val="left" w:pos="1296"/>
          <w:tab w:val="left" w:pos="2592"/>
          <w:tab w:val="left" w:pos="3888"/>
          <w:tab w:val="left" w:pos="5184"/>
          <w:tab w:val="left" w:pos="6480"/>
          <w:tab w:val="left" w:pos="7776"/>
          <w:tab w:val="left" w:pos="9072"/>
          <w:tab w:val="left" w:pos="10368"/>
          <w:tab w:val="left" w:pos="11664"/>
        </w:tabs>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b/>
          <w:bCs/>
          <w:sz w:val="22"/>
          <w:szCs w:val="22"/>
          <w:lang w:val="sv-SE"/>
        </w:rPr>
        <w:t>"Bryggor" mellan planta och omgivning</w:t>
      </w:r>
      <w:r>
        <w:rPr>
          <w:b/>
          <w:bCs/>
          <w:sz w:val="22"/>
          <w:szCs w:val="22"/>
        </w:rPr>
        <w:fldChar w:fldCharType="begin"/>
      </w:r>
      <w:r w:rsidRPr="00772BF2">
        <w:rPr>
          <w:b/>
          <w:bCs/>
          <w:sz w:val="22"/>
          <w:szCs w:val="22"/>
          <w:lang w:val="sv-SE"/>
        </w:rPr>
        <w:instrText>tc \l2 ""Bryggor" mellan planta och omgivning</w:instrText>
      </w:r>
      <w:r>
        <w:rPr>
          <w:b/>
          <w:bCs/>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sz w:val="22"/>
          <w:szCs w:val="22"/>
          <w:lang w:val="sv-SE"/>
        </w:rPr>
        <w:t>Första säsongen ökade risken för allvarliga snytbaggeskador för samtliga behandligar om en brygga fanns mellan plantan och omgivningen. Tendensen bestod för plantor med mekaniska skydd under andra och tredje säsongen. För plantor skyddade med NEW plantskydd och Stopper var andelen svåra snytbaggeskador 0 respektive 13 procent om "brygga" saknades, men 18 respektive 41 procent om "brygga" fanns.</w:t>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b/>
          <w:bCs/>
          <w:sz w:val="22"/>
          <w:szCs w:val="22"/>
          <w:lang w:val="sv-SE"/>
        </w:rPr>
        <w:t>Tillväxt</w:t>
      </w:r>
      <w:r>
        <w:rPr>
          <w:sz w:val="22"/>
          <w:szCs w:val="22"/>
        </w:rPr>
        <w:fldChar w:fldCharType="begin"/>
      </w:r>
      <w:r w:rsidRPr="00772BF2">
        <w:rPr>
          <w:sz w:val="22"/>
          <w:szCs w:val="22"/>
          <w:lang w:val="sv-SE"/>
        </w:rPr>
        <w:instrText>tc \l2 "</w:instrText>
      </w:r>
      <w:r w:rsidRPr="00772BF2">
        <w:rPr>
          <w:b/>
          <w:bCs/>
          <w:sz w:val="22"/>
          <w:szCs w:val="22"/>
          <w:lang w:val="sv-SE"/>
        </w:rPr>
        <w:instrText>Tillväxt</w:instrText>
      </w:r>
      <w:r>
        <w:rPr>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sz w:val="22"/>
          <w:szCs w:val="22"/>
          <w:lang w:val="sv-SE"/>
        </w:rPr>
        <w:t>Efter första tillväxtperioden skilde sig inte be</w:t>
      </w:r>
      <w:r w:rsidRPr="00772BF2">
        <w:rPr>
          <w:sz w:val="22"/>
          <w:szCs w:val="22"/>
          <w:lang w:val="sv-SE"/>
        </w:rPr>
        <w:softHyphen/>
        <w:t>handlingarna nämnvärt vad gäller skottlängd (Tabell 10). Under andra vegetationsperioden hade permetrinbehandlade plantor den högsta tillväxten både för barrot- och täckrotsplantor.</w:t>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tbl>
      <w:tblPr>
        <w:tblW w:w="0" w:type="auto"/>
        <w:tblInd w:w="120" w:type="dxa"/>
        <w:tblLayout w:type="fixed"/>
        <w:tblCellMar>
          <w:left w:w="120" w:type="dxa"/>
          <w:right w:w="120" w:type="dxa"/>
        </w:tblCellMar>
        <w:tblLook w:val="0000" w:firstRow="0" w:lastRow="0" w:firstColumn="0" w:lastColumn="0" w:noHBand="0" w:noVBand="0"/>
      </w:tblPr>
      <w:tblGrid>
        <w:gridCol w:w="1417"/>
        <w:gridCol w:w="680"/>
        <w:gridCol w:w="679"/>
        <w:gridCol w:w="624"/>
        <w:gridCol w:w="680"/>
      </w:tblGrid>
      <w:tr w:rsidR="003E366E" w:rsidTr="003E366E">
        <w:trPr>
          <w:trHeight w:hRule="exact" w:val="368"/>
        </w:trPr>
        <w:tc>
          <w:tcPr>
            <w:tcW w:w="1417" w:type="dxa"/>
            <w:vMerge w:val="restart"/>
            <w:tcBorders>
              <w:top w:val="single" w:sz="7" w:space="0" w:color="000000"/>
              <w:left w:val="nil"/>
              <w:bottom w:val="nil"/>
              <w:right w:val="nil"/>
            </w:tcBorders>
          </w:tcPr>
          <w:p w:rsidR="002A6F3E" w:rsidRPr="00772BF2" w:rsidRDefault="002A6F3E">
            <w:pPr>
              <w:framePr w:w="4288" w:wrap="notBeside" w:vAnchor="text" w:hAnchor="margin" w:x="4993" w:y="1"/>
              <w:spacing w:line="120" w:lineRule="exact"/>
              <w:rPr>
                <w:sz w:val="22"/>
                <w:szCs w:val="22"/>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141"/>
              <w:rPr>
                <w:rFonts w:ascii="Arial" w:hAnsi="Arial" w:cs="Arial"/>
                <w:sz w:val="20"/>
                <w:szCs w:val="20"/>
                <w:lang w:val="sv-SE"/>
              </w:rPr>
            </w:pPr>
            <w:r>
              <w:rPr>
                <w:rFonts w:ascii="Arial" w:hAnsi="Arial" w:cs="Arial"/>
                <w:sz w:val="20"/>
                <w:szCs w:val="20"/>
                <w:lang w:val="sv-SE"/>
              </w:rPr>
              <w:t>Försöksled</w:t>
            </w:r>
          </w:p>
        </w:tc>
        <w:tc>
          <w:tcPr>
            <w:tcW w:w="1983" w:type="dxa"/>
            <w:gridSpan w:val="3"/>
            <w:tcBorders>
              <w:top w:val="single" w:sz="7" w:space="0" w:color="000000"/>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141"/>
              <w:jc w:val="center"/>
              <w:rPr>
                <w:rFonts w:ascii="Arial" w:hAnsi="Arial" w:cs="Arial"/>
                <w:sz w:val="20"/>
                <w:szCs w:val="20"/>
                <w:lang w:val="sv-SE"/>
              </w:rPr>
            </w:pPr>
            <w:r>
              <w:rPr>
                <w:rFonts w:ascii="Arial" w:hAnsi="Arial" w:cs="Arial"/>
                <w:sz w:val="20"/>
                <w:szCs w:val="20"/>
                <w:lang w:val="sv-SE"/>
              </w:rPr>
              <w:t>Tillväxt</w:t>
            </w:r>
          </w:p>
        </w:tc>
        <w:tc>
          <w:tcPr>
            <w:tcW w:w="680" w:type="dxa"/>
            <w:tcBorders>
              <w:top w:val="single" w:sz="7" w:space="0" w:color="000000"/>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141"/>
              <w:jc w:val="center"/>
              <w:rPr>
                <w:rFonts w:ascii="Arial" w:hAnsi="Arial" w:cs="Arial"/>
                <w:sz w:val="20"/>
                <w:szCs w:val="20"/>
                <w:lang w:val="sv-SE"/>
              </w:rPr>
            </w:pPr>
            <w:r>
              <w:rPr>
                <w:rFonts w:ascii="Arial" w:hAnsi="Arial" w:cs="Arial"/>
                <w:sz w:val="20"/>
                <w:szCs w:val="20"/>
                <w:lang w:val="sv-SE"/>
              </w:rPr>
              <w:t>Höjd</w:t>
            </w:r>
          </w:p>
        </w:tc>
      </w:tr>
      <w:tr w:rsidR="002A6F3E">
        <w:trPr>
          <w:trHeight w:hRule="exact" w:val="368"/>
        </w:trPr>
        <w:tc>
          <w:tcPr>
            <w:tcW w:w="1417" w:type="dxa"/>
            <w:vMerge/>
            <w:tcBorders>
              <w:top w:val="nil"/>
              <w:left w:val="nil"/>
              <w:bottom w:val="nil"/>
              <w:right w:val="nil"/>
            </w:tcBorders>
          </w:tcPr>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p>
        </w:tc>
        <w:tc>
          <w:tcPr>
            <w:tcW w:w="680" w:type="dxa"/>
            <w:tcBorders>
              <w:top w:val="nil"/>
              <w:left w:val="nil"/>
              <w:bottom w:val="single" w:sz="7" w:space="0" w:color="000000"/>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-95</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-96</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0"/>
                <w:szCs w:val="20"/>
                <w:lang w:val="sv-SE"/>
              </w:rPr>
            </w:pPr>
            <w:r>
              <w:rPr>
                <w:rFonts w:ascii="Arial" w:hAnsi="Arial" w:cs="Arial"/>
                <w:sz w:val="20"/>
                <w:szCs w:val="20"/>
                <w:lang w:val="sv-SE"/>
              </w:rPr>
              <w:t>-97</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-97</w:t>
            </w:r>
          </w:p>
        </w:tc>
      </w:tr>
      <w:tr w:rsidR="003E366E" w:rsidTr="003E366E">
        <w:trPr>
          <w:trHeight w:hRule="exact" w:val="368"/>
        </w:trPr>
        <w:tc>
          <w:tcPr>
            <w:tcW w:w="2097" w:type="dxa"/>
            <w:gridSpan w:val="2"/>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b/>
                <w:bCs/>
                <w:sz w:val="20"/>
                <w:szCs w:val="20"/>
                <w:lang w:val="sv-SE"/>
              </w:rPr>
              <w:t>Barrotsplantor</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right"/>
              <w:rPr>
                <w:rFonts w:ascii="Arial" w:hAnsi="Arial" w:cs="Arial"/>
                <w:sz w:val="20"/>
                <w:szCs w:val="20"/>
                <w:lang w:val="sv-SE"/>
              </w:rPr>
            </w:pP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Kontroll</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5,9</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2,7</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6,7</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43</w:t>
            </w: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Permetrin</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4,2</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7,4</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10,8</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48</w:t>
            </w: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Beta Q</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6,2</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2,9</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7,3</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48</w:t>
            </w: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NEW</w:t>
            </w:r>
            <w:r>
              <w:rPr>
                <w:rFonts w:ascii="Arial" w:hAnsi="Arial" w:cs="Arial"/>
                <w:sz w:val="20"/>
                <w:szCs w:val="20"/>
                <w:lang w:val="sv-SE"/>
              </w:rPr>
              <w:noBreakHyphen/>
              <w:t>plant.</w:t>
            </w:r>
          </w:p>
        </w:tc>
        <w:tc>
          <w:tcPr>
            <w:tcW w:w="680" w:type="dxa"/>
            <w:tcBorders>
              <w:top w:val="nil"/>
              <w:left w:val="nil"/>
              <w:bottom w:val="single" w:sz="6" w:space="0" w:color="000000"/>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5,8</w:t>
            </w:r>
          </w:p>
        </w:tc>
        <w:tc>
          <w:tcPr>
            <w:tcW w:w="679" w:type="dxa"/>
            <w:tcBorders>
              <w:top w:val="nil"/>
              <w:left w:val="nil"/>
              <w:bottom w:val="single" w:sz="6" w:space="0" w:color="000000"/>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3,2</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9,1</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48</w:t>
            </w:r>
          </w:p>
        </w:tc>
      </w:tr>
      <w:tr w:rsidR="003E366E" w:rsidTr="003E366E">
        <w:trPr>
          <w:trHeight w:hRule="exact" w:val="368"/>
        </w:trPr>
        <w:tc>
          <w:tcPr>
            <w:tcW w:w="2776" w:type="dxa"/>
            <w:gridSpan w:val="3"/>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b/>
                <w:bCs/>
                <w:sz w:val="20"/>
                <w:szCs w:val="20"/>
                <w:lang w:val="sv-SE"/>
              </w:rPr>
              <w:t>Täckrotsplantor</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Kontroll</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7,0</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6,0</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5,0</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36</w:t>
            </w: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Permetrin</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6,8</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9,2</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8,0</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296"/>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43</w:t>
            </w: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524"/>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Perm. omb.</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7,1</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0"/>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11,11</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11,1</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48</w:t>
            </w: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Bugstop</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7,3</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6,1</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2,4</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39</w:t>
            </w:r>
          </w:p>
        </w:tc>
      </w:tr>
      <w:tr w:rsidR="002A6F3E">
        <w:trPr>
          <w:trHeight w:hRule="exact" w:val="368"/>
        </w:trPr>
        <w:tc>
          <w:tcPr>
            <w:tcW w:w="1417"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KP</w:t>
            </w:r>
            <w:r>
              <w:rPr>
                <w:rFonts w:ascii="Arial" w:hAnsi="Arial" w:cs="Arial"/>
                <w:sz w:val="20"/>
                <w:szCs w:val="20"/>
                <w:lang w:val="sv-SE"/>
              </w:rPr>
              <w:noBreakHyphen/>
              <w:t>skyddet</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9,2</w:t>
            </w:r>
          </w:p>
        </w:tc>
        <w:tc>
          <w:tcPr>
            <w:tcW w:w="679"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6,8</w:t>
            </w:r>
          </w:p>
        </w:tc>
        <w:tc>
          <w:tcPr>
            <w:tcW w:w="624"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4,2</w:t>
            </w:r>
          </w:p>
        </w:tc>
        <w:tc>
          <w:tcPr>
            <w:tcW w:w="680" w:type="dxa"/>
            <w:tcBorders>
              <w:top w:val="nil"/>
              <w:left w:val="nil"/>
              <w:bottom w:val="nil"/>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39</w:t>
            </w:r>
          </w:p>
        </w:tc>
      </w:tr>
      <w:tr w:rsidR="002A6F3E">
        <w:trPr>
          <w:trHeight w:hRule="exact" w:val="368"/>
        </w:trPr>
        <w:tc>
          <w:tcPr>
            <w:tcW w:w="1417" w:type="dxa"/>
            <w:tcBorders>
              <w:top w:val="nil"/>
              <w:left w:val="nil"/>
              <w:bottom w:val="single" w:sz="7" w:space="0" w:color="000000"/>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rPr>
                <w:rFonts w:ascii="Arial" w:hAnsi="Arial" w:cs="Arial"/>
                <w:sz w:val="20"/>
                <w:szCs w:val="20"/>
                <w:lang w:val="sv-SE"/>
              </w:rPr>
            </w:pPr>
            <w:r>
              <w:rPr>
                <w:rFonts w:ascii="Arial" w:hAnsi="Arial" w:cs="Arial"/>
                <w:sz w:val="20"/>
                <w:szCs w:val="20"/>
                <w:lang w:val="sv-SE"/>
              </w:rPr>
              <w:t xml:space="preserve">Stopper </w:t>
            </w:r>
          </w:p>
        </w:tc>
        <w:tc>
          <w:tcPr>
            <w:tcW w:w="680" w:type="dxa"/>
            <w:tcBorders>
              <w:top w:val="nil"/>
              <w:left w:val="nil"/>
              <w:bottom w:val="single" w:sz="7" w:space="0" w:color="000000"/>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7,1</w:t>
            </w:r>
          </w:p>
        </w:tc>
        <w:tc>
          <w:tcPr>
            <w:tcW w:w="679" w:type="dxa"/>
            <w:tcBorders>
              <w:top w:val="nil"/>
              <w:left w:val="nil"/>
              <w:bottom w:val="single" w:sz="7" w:space="0" w:color="000000"/>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6,5</w:t>
            </w:r>
          </w:p>
        </w:tc>
        <w:tc>
          <w:tcPr>
            <w:tcW w:w="624" w:type="dxa"/>
            <w:tcBorders>
              <w:top w:val="nil"/>
              <w:left w:val="nil"/>
              <w:bottom w:val="single" w:sz="7" w:space="0" w:color="000000"/>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0"/>
                <w:szCs w:val="20"/>
                <w:lang w:val="sv-SE"/>
              </w:rPr>
            </w:pPr>
            <w:r>
              <w:rPr>
                <w:rFonts w:ascii="Arial" w:hAnsi="Arial" w:cs="Arial"/>
                <w:sz w:val="20"/>
                <w:szCs w:val="20"/>
                <w:lang w:val="sv-SE"/>
              </w:rPr>
              <w:t>6,5</w:t>
            </w:r>
          </w:p>
        </w:tc>
        <w:tc>
          <w:tcPr>
            <w:tcW w:w="680" w:type="dxa"/>
            <w:tcBorders>
              <w:top w:val="nil"/>
              <w:left w:val="nil"/>
              <w:bottom w:val="single" w:sz="7" w:space="0" w:color="000000"/>
              <w:right w:val="nil"/>
            </w:tcBorders>
          </w:tcPr>
          <w:p w:rsidR="002A6F3E" w:rsidRDefault="002A6F3E">
            <w:pPr>
              <w:framePr w:w="4288" w:wrap="notBeside" w:vAnchor="text" w:hAnchor="margin" w:x="4993" w:y="1"/>
              <w:spacing w:line="120" w:lineRule="exact"/>
              <w:rPr>
                <w:rFonts w:ascii="Arial" w:hAnsi="Arial" w:cs="Arial"/>
                <w:sz w:val="20"/>
                <w:szCs w:val="20"/>
                <w:lang w:val="sv-SE"/>
              </w:rPr>
            </w:pPr>
          </w:p>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spacing w:after="58"/>
              <w:jc w:val="center"/>
              <w:rPr>
                <w:rFonts w:ascii="Arial" w:hAnsi="Arial" w:cs="Arial"/>
                <w:sz w:val="22"/>
                <w:szCs w:val="22"/>
                <w:lang w:val="sv-SE"/>
              </w:rPr>
            </w:pPr>
            <w:r>
              <w:rPr>
                <w:rFonts w:ascii="Arial" w:hAnsi="Arial" w:cs="Arial"/>
                <w:sz w:val="20"/>
                <w:szCs w:val="20"/>
                <w:lang w:val="sv-SE"/>
              </w:rPr>
              <w:t>42</w:t>
            </w:r>
          </w:p>
        </w:tc>
      </w:tr>
    </w:tbl>
    <w:p w:rsidR="002A6F3E" w:rsidRDefault="002A6F3E">
      <w:pPr>
        <w:framePr w:w="4288" w:wrap="notBeside" w:vAnchor="text" w:hAnchor="margin" w:x="4993" w:y="1"/>
        <w:tabs>
          <w:tab w:val="left" w:pos="-63"/>
          <w:tab w:val="left" w:pos="1524"/>
          <w:tab w:val="left" w:pos="2592"/>
          <w:tab w:val="left" w:pos="3888"/>
          <w:tab w:val="left" w:pos="5184"/>
          <w:tab w:val="left" w:pos="6480"/>
          <w:tab w:val="left" w:pos="7776"/>
          <w:tab w:val="left" w:pos="9072"/>
          <w:tab w:val="left" w:pos="10368"/>
          <w:tab w:val="left" w:pos="11664"/>
        </w:tabs>
        <w:ind w:right="56"/>
        <w:rPr>
          <w:rFonts w:ascii="Arial" w:hAnsi="Arial" w:cs="Arial"/>
          <w:sz w:val="22"/>
          <w:szCs w:val="22"/>
          <w:lang w:val="sv-SE"/>
        </w:rPr>
      </w:pPr>
    </w:p>
    <w:p w:rsidR="002A6F3E" w:rsidRDefault="002A6F3E">
      <w:pPr>
        <w:tabs>
          <w:tab w:val="left" w:pos="0"/>
          <w:tab w:val="left" w:pos="412"/>
          <w:tab w:val="left" w:pos="963"/>
          <w:tab w:val="left" w:pos="3888"/>
          <w:tab w:val="left" w:pos="5184"/>
          <w:tab w:val="left" w:pos="6480"/>
          <w:tab w:val="left" w:pos="7776"/>
          <w:tab w:val="left" w:pos="9072"/>
        </w:tabs>
        <w:ind w:right="3"/>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ind w:right="3"/>
        <w:jc w:val="both"/>
        <w:rPr>
          <w:sz w:val="22"/>
          <w:szCs w:val="22"/>
        </w:rPr>
      </w:pPr>
      <w:r>
        <w:rPr>
          <w:b/>
          <w:bCs/>
          <w:sz w:val="22"/>
          <w:szCs w:val="22"/>
        </w:rPr>
        <w:t>Skyddets status</w:t>
      </w:r>
      <w:r>
        <w:rPr>
          <w:b/>
          <w:bCs/>
          <w:sz w:val="22"/>
          <w:szCs w:val="22"/>
        </w:rPr>
        <w:fldChar w:fldCharType="begin"/>
      </w:r>
      <w:r>
        <w:rPr>
          <w:b/>
          <w:bCs/>
          <w:sz w:val="22"/>
          <w:szCs w:val="22"/>
        </w:rPr>
        <w:instrText>tc \l2 "Skyddets status</w:instrText>
      </w:r>
      <w:r>
        <w:rPr>
          <w:b/>
          <w:bCs/>
          <w:sz w:val="22"/>
          <w:szCs w:val="22"/>
        </w:rPr>
        <w:fldChar w:fldCharType="end"/>
      </w:r>
    </w:p>
    <w:p w:rsidR="002A6F3E" w:rsidRDefault="002A6F3E">
      <w:pPr>
        <w:tabs>
          <w:tab w:val="left" w:pos="0"/>
          <w:tab w:val="left" w:pos="412"/>
          <w:tab w:val="left" w:pos="963"/>
          <w:tab w:val="left" w:pos="3888"/>
          <w:tab w:val="left" w:pos="5184"/>
          <w:tab w:val="left" w:pos="6480"/>
          <w:tab w:val="left" w:pos="7776"/>
          <w:tab w:val="left" w:pos="9072"/>
        </w:tabs>
        <w:ind w:right="3"/>
        <w:jc w:val="both"/>
        <w:rPr>
          <w:sz w:val="22"/>
          <w:szCs w:val="22"/>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r w:rsidRPr="00772BF2">
        <w:rPr>
          <w:sz w:val="22"/>
          <w:szCs w:val="22"/>
          <w:lang w:val="sv-SE"/>
        </w:rPr>
        <w:t>Endast ett fåtal KP-skydd hade gått sönder under de tre första åren. För Stopper och NEW-plant</w:t>
      </w:r>
      <w:r w:rsidRPr="00772BF2">
        <w:rPr>
          <w:sz w:val="22"/>
          <w:szCs w:val="22"/>
          <w:lang w:val="sv-SE"/>
        </w:rPr>
        <w:softHyphen/>
        <w:t>skydd minskade andelen intakta skydd gradvis (Figur 4). Latexbehandlingen var till stor del intakt efter första säsongen men efter ytterligare ett år hade endast 3 procent av plantorna intakta skydd. För plantor behandlade med Bugstop bedömdes en tredjedel av skydden vara intakta efter en säsong och inga skydd efter tre säsonger.</w:t>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vanish/>
          <w:sz w:val="22"/>
          <w:szCs w:val="22"/>
          <w:lang w:val="sv-SE"/>
        </w:rPr>
      </w:pPr>
      <w:r w:rsidRPr="00772BF2">
        <w:rPr>
          <w:sz w:val="22"/>
          <w:szCs w:val="22"/>
          <w:lang w:val="sv-SE"/>
        </w:rPr>
        <w:br w:type="column"/>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vanish/>
          <w:sz w:val="22"/>
          <w:szCs w:val="22"/>
          <w:lang w:val="sv-SE"/>
        </w:rPr>
      </w:pPr>
      <w:r w:rsidRPr="00772BF2">
        <w:rPr>
          <w:sz w:val="22"/>
          <w:szCs w:val="22"/>
          <w:lang w:val="sv-SE"/>
        </w:rPr>
        <w:br w:type="column"/>
      </w: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ind w:right="3"/>
        <w:jc w:val="both"/>
        <w:rPr>
          <w:sz w:val="22"/>
          <w:szCs w:val="22"/>
          <w:lang w:val="sv-SE"/>
        </w:rPr>
        <w:sectPr w:rsidR="002A6F3E" w:rsidRPr="00772BF2">
          <w:type w:val="continuous"/>
          <w:pgSz w:w="11905" w:h="16837"/>
          <w:pgMar w:top="1417" w:right="1246" w:bottom="850" w:left="1360" w:header="1417" w:footer="850" w:gutter="436"/>
          <w:cols w:num="2" w:space="720" w:equalWidth="0">
            <w:col w:w="4288" w:space="720"/>
            <w:col w:w="4288"/>
          </w:cols>
          <w:noEndnote/>
        </w:sectPr>
      </w:pPr>
    </w:p>
    <w:p w:rsidR="002A6F3E" w:rsidRDefault="002A6F3E">
      <w:pPr>
        <w:framePr w:w="9296" w:h="3516" w:hRule="exact" w:hSpace="240" w:vSpace="240" w:wrap="notBeside" w:hAnchor="margin" w:x="1" w:y="1"/>
        <w:pBdr>
          <w:top w:val="single" w:sz="6" w:space="0" w:color="FFFFFF"/>
          <w:left w:val="single" w:sz="6" w:space="0" w:color="FFFFFF"/>
          <w:bottom w:val="single" w:sz="6" w:space="0" w:color="FFFFFF"/>
          <w:right w:val="single" w:sz="6" w:space="0" w:color="FFFFFF"/>
        </w:pBdr>
        <w:rPr>
          <w:sz w:val="22"/>
          <w:szCs w:val="22"/>
        </w:rPr>
      </w:pPr>
      <w:r>
        <w:rPr>
          <w:sz w:val="22"/>
          <w:szCs w:val="22"/>
        </w:rPr>
        <w:object w:dxaOrig="8558" w:dyaOrig="8064">
          <v:shape id="_x0000_i1028" type="#_x0000_t75" style="width:465pt;height:175.5pt" o:ole="">
            <v:imagedata r:id="rId20" o:title="" croptop="-455f" cropbottom="-455f" cropleft="-191f" cropright="-191f"/>
          </v:shape>
          <o:OLEObject Type="Embed" ProgID="Unknown" ShapeID="_x0000_i1028" DrawAspect="Content" ObjectID="_1580718470" r:id="rId21">
            <o:FieldCodes>\* MERGEFORMAT</o:FieldCodes>
          </o:OLEObject>
        </w:object>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412"/>
          <w:tab w:val="left" w:pos="963"/>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num="2" w:space="720" w:equalWidth="0">
            <w:col w:w="4288" w:space="720"/>
            <w:col w:w="4288"/>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sz w:val="28"/>
          <w:szCs w:val="28"/>
          <w:lang w:val="sv-SE"/>
        </w:rPr>
        <w:t>DISKUSSION</w:t>
      </w:r>
      <w:r>
        <w:rPr>
          <w:sz w:val="22"/>
          <w:szCs w:val="22"/>
        </w:rPr>
        <w:fldChar w:fldCharType="begin"/>
      </w:r>
      <w:r w:rsidRPr="00772BF2">
        <w:rPr>
          <w:sz w:val="22"/>
          <w:szCs w:val="22"/>
          <w:lang w:val="sv-SE"/>
        </w:rPr>
        <w:instrText>tc \l1 "</w:instrText>
      </w:r>
      <w:r w:rsidRPr="00772BF2">
        <w:rPr>
          <w:b/>
          <w:bCs/>
          <w:sz w:val="28"/>
          <w:szCs w:val="28"/>
          <w:lang w:val="sv-SE"/>
        </w:rPr>
        <w:instrText>DISKUSSION</w:instrText>
      </w:r>
      <w:r>
        <w:rPr>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Den kyliga våren 1995 gjorde att snytbaggen svärmade sent. Angreppen blev därför måttliga under första säsongen jämfört med uppmätta skador i andra studier (Nilsson m.fl. 1994 och Örlander Petersson 1997, Petersson och Örlander 1998). Avgången för obe</w:t>
      </w:r>
      <w:r w:rsidRPr="00772BF2">
        <w:rPr>
          <w:sz w:val="22"/>
          <w:szCs w:val="22"/>
          <w:lang w:val="sv-SE"/>
        </w:rPr>
        <w:softHyphen/>
        <w:t>handlade plantor blev som väntat lägre för bar</w:t>
      </w:r>
      <w:r w:rsidRPr="00772BF2">
        <w:rPr>
          <w:sz w:val="22"/>
          <w:szCs w:val="22"/>
          <w:lang w:val="sv-SE"/>
        </w:rPr>
        <w:softHyphen/>
        <w:t>rotsplantor än för täck</w:t>
      </w:r>
      <w:r w:rsidRPr="00772BF2">
        <w:rPr>
          <w:sz w:val="22"/>
          <w:szCs w:val="22"/>
          <w:lang w:val="sv-SE"/>
        </w:rPr>
        <w:softHyphen/>
        <w:t>rotsplantor, troligen be</w:t>
      </w:r>
      <w:r w:rsidRPr="00772BF2">
        <w:rPr>
          <w:sz w:val="22"/>
          <w:szCs w:val="22"/>
          <w:lang w:val="sv-SE"/>
        </w:rPr>
        <w:softHyphen/>
        <w:t>roende på skillnaden i rothalsdiameter (Nilsson m.fl. 1994). De me</w:t>
      </w:r>
      <w:r w:rsidRPr="00772BF2">
        <w:rPr>
          <w:sz w:val="22"/>
          <w:szCs w:val="22"/>
          <w:lang w:val="sv-SE"/>
        </w:rPr>
        <w:softHyphen/>
        <w:t>kaniska skydden gav god skyddseffekt under första vegetationsperioden. I tidigare studier med mekaniska skydd har skydds</w:t>
      </w:r>
      <w:r w:rsidRPr="00772BF2">
        <w:rPr>
          <w:sz w:val="22"/>
          <w:szCs w:val="22"/>
          <w:lang w:val="sv-SE"/>
        </w:rPr>
        <w:softHyphen/>
        <w:t>effekten ofta varit god första säsongen men betydligt sämre andra och tredje året efter plantering</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Under 1996 var våren och försommaren sval med mycket nederbörd, men sensommaren då den nya generationen snytbaggar kläcktes var mer gynn</w:t>
      </w:r>
      <w:r w:rsidRPr="00772BF2">
        <w:rPr>
          <w:sz w:val="22"/>
          <w:szCs w:val="22"/>
          <w:lang w:val="sv-SE"/>
        </w:rPr>
        <w:softHyphen/>
        <w:t>sam för snytbaggen. Efter två ve</w:t>
      </w:r>
      <w:r w:rsidRPr="00772BF2">
        <w:rPr>
          <w:sz w:val="22"/>
          <w:szCs w:val="22"/>
          <w:lang w:val="sv-SE"/>
        </w:rPr>
        <w:softHyphen/>
        <w:t>getationsperioder hade ca en fjärdedel av de obehandlade barrotsplantorna och två tredjedelar av täckrotsplantorna dött till följd av snyt</w:t>
      </w:r>
      <w:r w:rsidRPr="00772BF2">
        <w:rPr>
          <w:sz w:val="22"/>
          <w:szCs w:val="22"/>
          <w:lang w:val="sv-SE"/>
        </w:rPr>
        <w:softHyphen/>
        <w:t>baggeskador. Utan markberedning och in</w:t>
      </w:r>
      <w:r w:rsidRPr="00772BF2">
        <w:rPr>
          <w:sz w:val="22"/>
          <w:szCs w:val="22"/>
          <w:lang w:val="sv-SE"/>
        </w:rPr>
        <w:softHyphen/>
        <w:t>dividuellt plantskydd blir ofta avgångarna på yngre hyggen stora till följd av snytbaggeskador. Detta gäller även om årsmånen inte gynnat snyt</w:t>
      </w:r>
      <w:r w:rsidRPr="00772BF2">
        <w:rPr>
          <w:sz w:val="22"/>
          <w:szCs w:val="22"/>
          <w:lang w:val="sv-SE"/>
        </w:rPr>
        <w:softHyphen/>
        <w:t>baggen (Nilsson m.fl. 1994). För plantor för</w:t>
      </w:r>
      <w:r w:rsidRPr="00772BF2">
        <w:rPr>
          <w:sz w:val="22"/>
          <w:szCs w:val="22"/>
          <w:lang w:val="sv-SE"/>
        </w:rPr>
        <w:softHyphen/>
        <w:t>sedda med mekaniska skydd torde dock ett lägre snytbaggetryck ha betydelse för skyddseffekten. Vad som är ett normalt snytbaggetryck är svårt att bedöma, men såväl 1995 som 1996 har troligen varit ogynnsamma år för snytbaggen.</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Under 1997 ökade andelen plantor med svåra snytbaggeskador för de behandlingar som ti</w:t>
      </w:r>
      <w:r w:rsidRPr="00772BF2">
        <w:rPr>
          <w:sz w:val="22"/>
          <w:szCs w:val="22"/>
          <w:lang w:val="sv-SE"/>
        </w:rPr>
        <w:softHyphen/>
        <w:t>digare blivit mindre angripna som NEW-plant</w:t>
      </w:r>
      <w:r w:rsidRPr="00772BF2">
        <w:rPr>
          <w:sz w:val="22"/>
          <w:szCs w:val="22"/>
          <w:lang w:val="sv-SE"/>
        </w:rPr>
        <w:softHyphen/>
        <w:t>skydd och Stopper. Tredje vegetationsperioden har också i tidigare försök medfört en betydande ökning av andelen plantor med svåra snyt</w:t>
      </w:r>
      <w:r w:rsidRPr="00772BF2">
        <w:rPr>
          <w:sz w:val="22"/>
          <w:szCs w:val="22"/>
          <w:lang w:val="sv-SE"/>
        </w:rPr>
        <w:softHyphen/>
        <w:t>baggeskador, både för plantor med mekaniska skydd, permetrinbehandlade plantor och kon</w:t>
      </w:r>
      <w:r w:rsidRPr="00772BF2">
        <w:rPr>
          <w:sz w:val="22"/>
          <w:szCs w:val="22"/>
          <w:lang w:val="sv-SE"/>
        </w:rPr>
        <w:softHyphen/>
        <w:t>trollplantor (Örlander och Petersson 1997).</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I äldre försök med mekaniska skydd vid Asa försökspark har det förekommit allvarliga skador av ögonvivel, vilka angriper och äter upp barren (Eidman och Klingström, 1990). Angreppen sker oftast på färska hyggen, och kan resultera i lägre överlevnad (Örlander och Vollbrecht 1995). I denna studie var angreppen under första som</w:t>
      </w:r>
      <w:r w:rsidRPr="00772BF2">
        <w:rPr>
          <w:sz w:val="22"/>
          <w:szCs w:val="22"/>
          <w:lang w:val="sv-SE"/>
        </w:rPr>
        <w:softHyphen/>
        <w:t>maren lindriga, men en viss förhöjning av an-</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8"/>
          <w:szCs w:val="28"/>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delen angripna plantor noterades för samtliga mekaniska skydd utom NEW-plantskydd. Även i tidigare försök har NEW skyddat mot ögon</w:t>
      </w:r>
      <w:r w:rsidRPr="00772BF2">
        <w:rPr>
          <w:sz w:val="22"/>
          <w:szCs w:val="22"/>
          <w:lang w:val="sv-SE"/>
        </w:rPr>
        <w:softHyphen/>
        <w:t>vivelskador. Signifikant skyddseffekt mot ögon</w:t>
      </w:r>
      <w:r w:rsidRPr="00772BF2">
        <w:rPr>
          <w:sz w:val="22"/>
          <w:szCs w:val="22"/>
          <w:lang w:val="sv-SE"/>
        </w:rPr>
        <w:softHyphen/>
        <w:t>vivel uppnåddes emellertid endast med per</w:t>
      </w:r>
      <w:r w:rsidRPr="00772BF2">
        <w:rPr>
          <w:sz w:val="22"/>
          <w:szCs w:val="22"/>
          <w:lang w:val="sv-SE"/>
        </w:rPr>
        <w:softHyphen/>
        <w:t>metrinbehandling. Under andra och tredje sä</w:t>
      </w:r>
      <w:r w:rsidRPr="00772BF2">
        <w:rPr>
          <w:sz w:val="22"/>
          <w:szCs w:val="22"/>
          <w:lang w:val="sv-SE"/>
        </w:rPr>
        <w:softHyphen/>
        <w:t>songen förekom endast ringa angrepp, vilket även varit fallet i tidigare studier (Örlander och Petersson 1997). De lindriga skador som ögon</w:t>
      </w:r>
      <w:r w:rsidRPr="00772BF2">
        <w:rPr>
          <w:sz w:val="22"/>
          <w:szCs w:val="22"/>
          <w:lang w:val="sv-SE"/>
        </w:rPr>
        <w:softHyphen/>
        <w:t xml:space="preserve">viveln orsakade under 1996 och 1997 medför troligen inte någon försämrad överlevnad. </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Uppdragning av mekaniska skydd orsakade första året stora skador i försöket, och drabbade samtliga mekaniska skydd som inte appliceras direkt på barken. Fenomenet har observerats i tidigare studier av bl.a. Lindström och Hellqvist (1994) och på Asa försökspark (Örlander och Petersson 1995). I detta försök är det troligen ett djur i minkars storleksklass; mink, iller eller hermelin. Andra året drabbades endast nio plantor, även då på samma lokal och på ett liknande sätt. Hur ofta dylika skador skulle uppstå då mekaniska skydd börjar användas i stor skala i skogsbruket går inte att svara på. Att skadorna lokalt kan bli omfattande visar däremot denna studie. En modifiering av skyddens färg och utformning kan eventuellt avhjälpa pro</w:t>
      </w:r>
      <w:r w:rsidRPr="00772BF2">
        <w:rPr>
          <w:sz w:val="22"/>
          <w:szCs w:val="22"/>
          <w:lang w:val="sv-SE"/>
        </w:rPr>
        <w:softHyphen/>
        <w:t>blemet, vilket borde undersökas närmare.</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Effekten av "bryggor" var svag under första sä</w:t>
      </w:r>
      <w:r w:rsidRPr="00772BF2">
        <w:rPr>
          <w:sz w:val="22"/>
          <w:szCs w:val="22"/>
          <w:lang w:val="sv-SE"/>
        </w:rPr>
        <w:softHyphen/>
        <w:t>songen, men under 1996 när vegetationen etable</w:t>
      </w:r>
      <w:r w:rsidRPr="00772BF2">
        <w:rPr>
          <w:sz w:val="22"/>
          <w:szCs w:val="22"/>
          <w:lang w:val="sv-SE"/>
        </w:rPr>
        <w:softHyphen/>
        <w:t>rade sig fick det en stor betydelse för snyt</w:t>
      </w:r>
      <w:r w:rsidRPr="00772BF2">
        <w:rPr>
          <w:sz w:val="22"/>
          <w:szCs w:val="22"/>
          <w:lang w:val="sv-SE"/>
        </w:rPr>
        <w:softHyphen/>
        <w:t>baggeskadorna. Även under 1997 var sambandet mellan "brygga" och snytbaggeskador tydligt, men plantor utan brygga var då relativt få. Ti</w:t>
      </w:r>
      <w:r w:rsidRPr="00772BF2">
        <w:rPr>
          <w:sz w:val="22"/>
          <w:szCs w:val="22"/>
          <w:lang w:val="sv-SE"/>
        </w:rPr>
        <w:softHyphen/>
        <w:t>digare studier visar att "bryggor" för vissa skydd ger en markant ökad risk för snytbaggeskador (Örlander och Petersson 1997, Petersson och Örlander 1998). Troligen är det en viktig faktor att ta hän</w:t>
      </w:r>
      <w:r w:rsidRPr="00772BF2">
        <w:rPr>
          <w:sz w:val="22"/>
          <w:szCs w:val="22"/>
          <w:lang w:val="sv-SE"/>
        </w:rPr>
        <w:softHyphen/>
        <w:t>syn till då ett snytbaggeskydd ska utformas, så att antalet vegetationsbryggor kan minimeras. Höjden på skyddet har naturligtvis betydelse, men en behandling av markens ve</w:t>
      </w:r>
      <w:r w:rsidRPr="00772BF2">
        <w:rPr>
          <w:sz w:val="22"/>
          <w:szCs w:val="22"/>
          <w:lang w:val="sv-SE"/>
        </w:rPr>
        <w:softHyphen/>
        <w:t>getation som t.ex. markberedning kan också minska risken för bryg</w:t>
      </w:r>
      <w:r w:rsidRPr="00772BF2">
        <w:rPr>
          <w:sz w:val="22"/>
          <w:szCs w:val="22"/>
          <w:lang w:val="sv-SE"/>
        </w:rPr>
        <w:softHyphen/>
        <w:t>gor. Hur bryggor påverkar snytbaggens möj</w:t>
      </w:r>
      <w:r w:rsidRPr="00772BF2">
        <w:rPr>
          <w:sz w:val="22"/>
          <w:szCs w:val="22"/>
          <w:lang w:val="sv-SE"/>
        </w:rPr>
        <w:softHyphen/>
        <w:t>ligheter att nå fram till plantan är inte helt klar</w:t>
      </w:r>
      <w:r w:rsidRPr="00772BF2">
        <w:rPr>
          <w:sz w:val="22"/>
          <w:szCs w:val="22"/>
          <w:lang w:val="sv-SE"/>
        </w:rPr>
        <w:softHyphen/>
        <w:t>lagd, och borde utredas bättre i samband med fortsatta studier av mekaniska skydd.</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sectPr w:rsidR="002A6F3E" w:rsidRPr="00772BF2">
          <w:type w:val="continuous"/>
          <w:pgSz w:w="11905" w:h="16837"/>
          <w:pgMar w:top="1417" w:right="1249" w:bottom="850" w:left="1360" w:header="1417" w:footer="850" w:gutter="436"/>
          <w:cols w:num="2" w:space="720" w:equalWidth="0">
            <w:col w:w="4288" w:space="720"/>
            <w:col w:w="4288"/>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En genomgång av respektive skydd följer nedan:</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lastRenderedPageBreak/>
        <w:t xml:space="preserve">För barrotsplantor behandlade med </w:t>
      </w:r>
      <w:r w:rsidRPr="00772BF2">
        <w:rPr>
          <w:b/>
          <w:bCs/>
          <w:i/>
          <w:iCs/>
          <w:sz w:val="22"/>
          <w:szCs w:val="22"/>
          <w:lang w:val="sv-SE"/>
        </w:rPr>
        <w:t>Beta Q</w:t>
      </w:r>
      <w:r>
        <w:rPr>
          <w:i/>
          <w:iCs/>
          <w:sz w:val="22"/>
          <w:szCs w:val="22"/>
        </w:rPr>
        <w:fldChar w:fldCharType="begin"/>
      </w:r>
      <w:r w:rsidRPr="00772BF2">
        <w:rPr>
          <w:i/>
          <w:iCs/>
          <w:sz w:val="22"/>
          <w:szCs w:val="22"/>
          <w:lang w:val="sv-SE"/>
        </w:rPr>
        <w:instrText>tc \l2 "</w:instrText>
      </w:r>
      <w:r w:rsidRPr="00772BF2">
        <w:rPr>
          <w:b/>
          <w:bCs/>
          <w:i/>
          <w:iCs/>
          <w:sz w:val="22"/>
          <w:szCs w:val="22"/>
          <w:lang w:val="sv-SE"/>
        </w:rPr>
        <w:instrText>Beta Q</w:instrText>
      </w:r>
      <w:r>
        <w:rPr>
          <w:i/>
          <w:iCs/>
          <w:sz w:val="22"/>
          <w:szCs w:val="22"/>
        </w:rPr>
        <w:fldChar w:fldCharType="end"/>
      </w:r>
      <w:r w:rsidRPr="00772BF2">
        <w:rPr>
          <w:sz w:val="22"/>
          <w:szCs w:val="22"/>
          <w:lang w:val="sv-SE"/>
        </w:rPr>
        <w:t xml:space="preserve"> var skyddseffekten mot snytbaggeskador god första året. Andra säsongen dog ingen av plantorna på grund av snytbaggeskador men skyddet hade försämrats, vilket gjorde att tolv procent fick svåra skador. Vid inventeringstillfället hösten 1996 var latexskiktet hårt och tunt, och dess skyddsförmåga svår att bedöma. Drygt hälften av plantorna hade under 1996 fått snytbaggegnag på den behandlade delen av stammen, och i ge</w:t>
      </w:r>
      <w:r w:rsidRPr="00772BF2">
        <w:rPr>
          <w:sz w:val="22"/>
          <w:szCs w:val="22"/>
          <w:lang w:val="sv-SE"/>
        </w:rPr>
        <w:softHyphen/>
        <w:t>nomsnitt för alla plan</w:t>
      </w:r>
      <w:r w:rsidRPr="00772BF2">
        <w:rPr>
          <w:sz w:val="22"/>
          <w:szCs w:val="22"/>
          <w:lang w:val="sv-SE"/>
        </w:rPr>
        <w:softHyphen/>
        <w:t>tor var fem procent av barken bortgnagd. Andelen intakta eller bara något nedsatta skydd var ca 40 procent. Det var därför inte förvånande att snytbaggeskadorna ökade under tredje säsongen. Andelen svårt skadade plantor var 19 procent vilket troligen innebär avgångar även fjärde säsongen, men i vilken omfattning är svårt att bedöma. Latex</w:t>
      </w:r>
      <w:r w:rsidRPr="00772BF2">
        <w:rPr>
          <w:sz w:val="22"/>
          <w:szCs w:val="22"/>
          <w:lang w:val="sv-SE"/>
        </w:rPr>
        <w:softHyphen/>
        <w:t>skiktet var fortfarande inte helt nedbrutet och den gnagda ytan på den behandlade delen var lägre vilket antyder att en viss skyddseffekt fortfarande fanns.</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En hög andel plantor fick första året skador som inte kunde identifieras, men som troligen beror på latexbehandlingen. Även andra säsongen var andelen skadade av okänd anledning något högre jämfört med kontrollplantorna. Detta problem har observerats i äldre försök då täck</w:t>
      </w:r>
      <w:r w:rsidRPr="00772BF2">
        <w:rPr>
          <w:sz w:val="22"/>
          <w:szCs w:val="22"/>
          <w:lang w:val="sv-SE"/>
        </w:rPr>
        <w:softHyphen/>
        <w:t>rotsplantor studerats (Örlander och Petersson 1995), men i en annan studie med barrotsplantor på Tönnersjöhedens försökspark uppstod inte några behandlingsskador (Johansson och Erixon 1995). Arbetet med att klarlägga orsakerna till be</w:t>
      </w:r>
      <w:r w:rsidRPr="00772BF2">
        <w:rPr>
          <w:sz w:val="22"/>
          <w:szCs w:val="22"/>
          <w:lang w:val="sv-SE"/>
        </w:rPr>
        <w:softHyphen/>
        <w:t>handlingsskadorna pågår.</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Den låga andelen döda av snytbaggeskador (2 procent) gör att skyddet måste betraktas som intressant. Med stora plantor som i detta försök, och med en eliminering av behandlingsskadorna kan detta skydd i kombination med skogs</w:t>
      </w:r>
      <w:r w:rsidRPr="00772BF2">
        <w:rPr>
          <w:sz w:val="22"/>
          <w:szCs w:val="22"/>
          <w:lang w:val="sv-SE"/>
        </w:rPr>
        <w:softHyphen/>
        <w:t>skötselåtgärder som minskar snytbaggetrycket ge ett tillfredsställande resultat.</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NEW-plantskydd</w:t>
      </w:r>
      <w:r>
        <w:rPr>
          <w:b/>
          <w:bCs/>
          <w:i/>
          <w:iCs/>
          <w:sz w:val="22"/>
          <w:szCs w:val="22"/>
        </w:rPr>
        <w:fldChar w:fldCharType="begin"/>
      </w:r>
      <w:r w:rsidRPr="00772BF2">
        <w:rPr>
          <w:b/>
          <w:bCs/>
          <w:i/>
          <w:iCs/>
          <w:sz w:val="22"/>
          <w:szCs w:val="22"/>
          <w:lang w:val="sv-SE"/>
        </w:rPr>
        <w:instrText>tc \l2 "NEW-plantskydd</w:instrText>
      </w:r>
      <w:r>
        <w:rPr>
          <w:b/>
          <w:bCs/>
          <w:i/>
          <w:iCs/>
          <w:sz w:val="22"/>
          <w:szCs w:val="22"/>
        </w:rPr>
        <w:fldChar w:fldCharType="end"/>
      </w:r>
      <w:r w:rsidRPr="00772BF2">
        <w:rPr>
          <w:sz w:val="22"/>
          <w:szCs w:val="22"/>
          <w:lang w:val="sv-SE"/>
        </w:rPr>
        <w:t xml:space="preserve"> för barrotsplantor gav ett bra skydd mot snytbaggeskador efter tre vege</w:t>
      </w:r>
      <w:r w:rsidRPr="00772BF2">
        <w:rPr>
          <w:sz w:val="22"/>
          <w:szCs w:val="22"/>
          <w:lang w:val="sv-SE"/>
        </w:rPr>
        <w:softHyphen/>
        <w:t>tationsperioder, då 7 procent av plantorna dog av snyt</w:t>
      </w:r>
      <w:r w:rsidRPr="00772BF2">
        <w:rPr>
          <w:sz w:val="22"/>
          <w:szCs w:val="22"/>
          <w:lang w:val="sv-SE"/>
        </w:rPr>
        <w:softHyphen/>
        <w:t xml:space="preserve">baggeskador. Andelen gnagd barkyta på den </w:t>
      </w:r>
      <w:r w:rsidRPr="00772BF2">
        <w:rPr>
          <w:sz w:val="22"/>
          <w:szCs w:val="22"/>
          <w:lang w:val="sv-SE"/>
        </w:rPr>
        <w:t>nedre delen av stammen var lägre medan ska</w:t>
      </w:r>
      <w:r w:rsidRPr="00772BF2">
        <w:rPr>
          <w:sz w:val="22"/>
          <w:szCs w:val="22"/>
          <w:lang w:val="sv-SE"/>
        </w:rPr>
        <w:softHyphen/>
        <w:t>dorna på den övre delen var högre än för per</w:t>
      </w:r>
      <w:r w:rsidRPr="00772BF2">
        <w:rPr>
          <w:sz w:val="22"/>
          <w:szCs w:val="22"/>
          <w:lang w:val="sv-SE"/>
        </w:rPr>
        <w:softHyphen/>
        <w:t>metrinbehandlade plantor. Detta visar att snyt</w:t>
      </w:r>
      <w:r w:rsidRPr="00772BF2">
        <w:rPr>
          <w:sz w:val="22"/>
          <w:szCs w:val="22"/>
          <w:lang w:val="sv-SE"/>
        </w:rPr>
        <w:softHyphen/>
        <w:t>baggen kan passera skyddet och ge betydande angrepp högre upp på plantan. Över</w:t>
      </w:r>
      <w:r w:rsidRPr="00772BF2">
        <w:rPr>
          <w:sz w:val="22"/>
          <w:szCs w:val="22"/>
          <w:lang w:val="sv-SE"/>
        </w:rPr>
        <w:softHyphen/>
        <w:t>levnaden var något lägre än för per</w:t>
      </w:r>
      <w:r w:rsidRPr="00772BF2">
        <w:rPr>
          <w:sz w:val="22"/>
          <w:szCs w:val="22"/>
          <w:lang w:val="sv-SE"/>
        </w:rPr>
        <w:softHyphen/>
        <w:t>metrinbehandlade plantor. I tidigare försök med täckrotsplantor har ve</w:t>
      </w:r>
      <w:r w:rsidRPr="00772BF2">
        <w:rPr>
          <w:sz w:val="22"/>
          <w:szCs w:val="22"/>
          <w:lang w:val="sv-SE"/>
        </w:rPr>
        <w:softHyphen/>
        <w:t>getationen under andra säsongen givit upphov till "bryggor" vilket för</w:t>
      </w:r>
      <w:r w:rsidRPr="00772BF2">
        <w:rPr>
          <w:sz w:val="22"/>
          <w:szCs w:val="22"/>
          <w:lang w:val="sv-SE"/>
        </w:rPr>
        <w:softHyphen/>
        <w:t>sämrat NEW-plantskydds förmåga att hindra snytbaggen. Även i denna studie var sambandet tydligt mellan brygga och snytbaggeskador. Under de två första säsongerna gick inte skydden sönder i någon större om</w:t>
      </w:r>
      <w:r w:rsidRPr="00772BF2">
        <w:rPr>
          <w:sz w:val="22"/>
          <w:szCs w:val="22"/>
          <w:lang w:val="sv-SE"/>
        </w:rPr>
        <w:softHyphen/>
        <w:t>fattning, men under tredje säsongen var flertalet hylsor defekta. En oklarhet är om te</w:t>
      </w:r>
      <w:r w:rsidRPr="00772BF2">
        <w:rPr>
          <w:sz w:val="22"/>
          <w:szCs w:val="22"/>
          <w:lang w:val="sv-SE"/>
        </w:rPr>
        <w:softHyphen/>
        <w:t>flonbeläggningen fortfarande är effektiv, viket inte går att bedöma okulärt.</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Ett problem som även förekommit tidigare är att djur intresserar sig för skydden, med upp</w:t>
      </w:r>
      <w:r w:rsidRPr="00772BF2">
        <w:rPr>
          <w:sz w:val="22"/>
          <w:szCs w:val="22"/>
          <w:lang w:val="sv-SE"/>
        </w:rPr>
        <w:softHyphen/>
        <w:t>dragning som följd (Örlander och Petersson 1997). Ett rovdäggdjur i minkens storlek för</w:t>
      </w:r>
      <w:r w:rsidRPr="00772BF2">
        <w:rPr>
          <w:sz w:val="22"/>
          <w:szCs w:val="22"/>
          <w:lang w:val="sv-SE"/>
        </w:rPr>
        <w:softHyphen/>
        <w:t>orsakade stora skador i detta försök, framförallt under första säsongen. Med vilken frekvens uppdragning orsakade av djur kan uppträda är omöjligt att förutsäga, men problemet bör följas noga. Den goda skyddseffekten mot snytbagge gör att NEW-plantskydd för barrotsplantor har möjlighet att ge en lyckad föryngring, men där</w:t>
      </w:r>
      <w:r w:rsidRPr="00772BF2">
        <w:rPr>
          <w:sz w:val="22"/>
          <w:szCs w:val="22"/>
          <w:lang w:val="sv-SE"/>
        </w:rPr>
        <w:softHyphen/>
        <w:t>emot är app</w:t>
      </w:r>
      <w:r w:rsidRPr="00772BF2">
        <w:rPr>
          <w:sz w:val="22"/>
          <w:szCs w:val="22"/>
          <w:lang w:val="sv-SE"/>
        </w:rPr>
        <w:softHyphen/>
        <w:t>liceringen tidskrävande. En treårig barrotsplanta hade varit lämpligare än den fyra</w:t>
      </w:r>
      <w:r w:rsidRPr="00772BF2">
        <w:rPr>
          <w:sz w:val="22"/>
          <w:szCs w:val="22"/>
          <w:lang w:val="sv-SE"/>
        </w:rPr>
        <w:softHyphen/>
        <w:t>åriga som an</w:t>
      </w:r>
      <w:r w:rsidRPr="00772BF2">
        <w:rPr>
          <w:sz w:val="22"/>
          <w:szCs w:val="22"/>
          <w:lang w:val="sv-SE"/>
        </w:rPr>
        <w:softHyphen/>
        <w:t>vändes i denna test (tillverkaren av skyddet re</w:t>
      </w:r>
      <w:r w:rsidRPr="00772BF2">
        <w:rPr>
          <w:sz w:val="22"/>
          <w:szCs w:val="22"/>
          <w:lang w:val="sv-SE"/>
        </w:rPr>
        <w:softHyphen/>
        <w:t>kommenderar treåriga plantor).</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Nedbrytningen av skyddet under markytan går långsamt, men på den nya version som redan finns framtagen (Hylostop), har åtgärder gjorts för att öka nedbrytningshastigheten. I vilken mån ovan</w:t>
      </w:r>
      <w:r w:rsidRPr="00772BF2">
        <w:rPr>
          <w:sz w:val="22"/>
          <w:szCs w:val="22"/>
          <w:lang w:val="sv-SE"/>
        </w:rPr>
        <w:softHyphen/>
        <w:t>jordsdelens nedbrytning kan utgöra ett problem går inte att uttala sig om eftersom långtidsstudier saknas.</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Andelen plantor som dog av okänd anledning var något högre än för obehandlade plantor. Orsaken kan vara att en perfekt plantering med avseende på rotsystemet blev svårare att åstadkomma med NEW-plantskydd.</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sectPr w:rsidR="002A6F3E" w:rsidRPr="00772BF2">
          <w:type w:val="continuous"/>
          <w:pgSz w:w="11905" w:h="16837"/>
          <w:pgMar w:top="1417" w:right="1249" w:bottom="850" w:left="1360" w:header="1417" w:footer="850" w:gutter="436"/>
          <w:cols w:num="2" w:space="720" w:equalWidth="0">
            <w:col w:w="4288" w:space="720"/>
            <w:col w:w="4288"/>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För täckrotsplantor behandlade med </w:t>
      </w:r>
      <w:r w:rsidRPr="00772BF2">
        <w:rPr>
          <w:b/>
          <w:bCs/>
          <w:i/>
          <w:iCs/>
          <w:sz w:val="22"/>
          <w:szCs w:val="22"/>
          <w:lang w:val="sv-SE"/>
        </w:rPr>
        <w:t>Bugstop</w:t>
      </w:r>
      <w:r>
        <w:rPr>
          <w:b/>
          <w:bCs/>
          <w:i/>
          <w:iCs/>
          <w:sz w:val="22"/>
          <w:szCs w:val="22"/>
        </w:rPr>
        <w:fldChar w:fldCharType="begin"/>
      </w:r>
      <w:r w:rsidRPr="00772BF2">
        <w:rPr>
          <w:b/>
          <w:bCs/>
          <w:i/>
          <w:iCs/>
          <w:sz w:val="22"/>
          <w:szCs w:val="22"/>
          <w:lang w:val="sv-SE"/>
        </w:rPr>
        <w:instrText>tc \l2 "Bugstop</w:instrText>
      </w:r>
      <w:r>
        <w:rPr>
          <w:b/>
          <w:bCs/>
          <w:i/>
          <w:iCs/>
          <w:sz w:val="22"/>
          <w:szCs w:val="22"/>
        </w:rPr>
        <w:fldChar w:fldCharType="end"/>
      </w:r>
      <w:r w:rsidRPr="00772BF2">
        <w:rPr>
          <w:sz w:val="22"/>
          <w:szCs w:val="22"/>
          <w:lang w:val="sv-SE"/>
        </w:rPr>
        <w:t xml:space="preserve"> fick en fjärdedel svåra eller dödliga angrepp av snyt</w:t>
      </w:r>
      <w:r w:rsidRPr="00772BF2">
        <w:rPr>
          <w:sz w:val="22"/>
          <w:szCs w:val="22"/>
          <w:lang w:val="sv-SE"/>
        </w:rPr>
        <w:softHyphen/>
        <w:t>bagge redan första vegetationsperioden. Efter tre säsonger var andelen döda och svårt skadade plantor 54 procent. Den dåliga skydds</w:t>
      </w:r>
      <w:r w:rsidRPr="00772BF2">
        <w:rPr>
          <w:sz w:val="22"/>
          <w:szCs w:val="22"/>
          <w:lang w:val="sv-SE"/>
        </w:rPr>
        <w:softHyphen/>
        <w:t xml:space="preserve">förmågan kan delvis förklaras av att skyddet inte </w:t>
      </w:r>
      <w:r w:rsidRPr="00772BF2">
        <w:rPr>
          <w:sz w:val="22"/>
          <w:szCs w:val="22"/>
          <w:lang w:val="sv-SE"/>
        </w:rPr>
        <w:t>var app</w:t>
      </w:r>
      <w:r w:rsidRPr="00772BF2">
        <w:rPr>
          <w:sz w:val="22"/>
          <w:szCs w:val="22"/>
          <w:lang w:val="sv-SE"/>
        </w:rPr>
        <w:softHyphen/>
        <w:t>licerat så att stammen var täckt ända ner till rot</w:t>
      </w:r>
      <w:r w:rsidRPr="00772BF2">
        <w:rPr>
          <w:sz w:val="22"/>
          <w:szCs w:val="22"/>
          <w:lang w:val="sv-SE"/>
        </w:rPr>
        <w:softHyphen/>
        <w:t>klumpen. Den oskyddade stambasen blev svårt angripen av snytbagge, vilket ofta ledde till ring</w:t>
      </w:r>
      <w:r w:rsidRPr="00772BF2">
        <w:rPr>
          <w:sz w:val="22"/>
          <w:szCs w:val="22"/>
          <w:lang w:val="sv-SE"/>
        </w:rPr>
        <w:softHyphen/>
        <w:t>barkning. I praktiken bildas en lucker bland</w:t>
      </w:r>
      <w:r w:rsidRPr="00772BF2">
        <w:rPr>
          <w:sz w:val="22"/>
          <w:szCs w:val="22"/>
          <w:lang w:val="sv-SE"/>
        </w:rPr>
        <w:softHyphen/>
        <w:t>ning av mineraljord och humus ovanpå rot</w:t>
      </w:r>
      <w:r w:rsidRPr="00772BF2">
        <w:rPr>
          <w:sz w:val="22"/>
          <w:szCs w:val="22"/>
          <w:lang w:val="sv-SE"/>
        </w:rPr>
        <w:softHyphen/>
        <w:t xml:space="preserve">klumpen, vilken inte kan hindra snytbaggen från </w:t>
      </w:r>
      <w:r w:rsidRPr="00772BF2">
        <w:rPr>
          <w:sz w:val="22"/>
          <w:szCs w:val="22"/>
          <w:lang w:val="sv-SE"/>
        </w:rPr>
        <w:lastRenderedPageBreak/>
        <w:t>att ta sig fram till plantan. Även den del som var behandlad med vax blev i många fall angripen, och en bättre täckning av barken vore därför önskvärd. Möjligen blev det också lättare för snytbaggen att fortsätta angripa den vaxade delen, när stambasen var oskyddad (jfr Hellqvist 1995). Med den nu till</w:t>
      </w:r>
      <w:r w:rsidRPr="00772BF2">
        <w:rPr>
          <w:sz w:val="22"/>
          <w:szCs w:val="22"/>
          <w:lang w:val="sv-SE"/>
        </w:rPr>
        <w:softHyphen/>
        <w:t>ämpade metoden hamnar mycket vax på sido</w:t>
      </w:r>
      <w:r w:rsidRPr="00772BF2">
        <w:rPr>
          <w:sz w:val="22"/>
          <w:szCs w:val="22"/>
          <w:lang w:val="sv-SE"/>
        </w:rPr>
        <w:softHyphen/>
        <w:t>grenar och på barren, medan stammen får en bristfällig täckning.</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Den gnagda barkytan under 10 cm var efter första vegetationsperioden i genomsnitt endast hälften så stor som för permetrinbehandlade plantor, men dubbelt så många plantor med vaxbehandling dog eller fick svåra skador or</w:t>
      </w:r>
      <w:r w:rsidRPr="00772BF2">
        <w:rPr>
          <w:sz w:val="22"/>
          <w:szCs w:val="22"/>
          <w:lang w:val="sv-SE"/>
        </w:rPr>
        <w:softHyphen/>
        <w:t>sakade av snytbaggen. Förklaringen kan even</w:t>
      </w:r>
      <w:r w:rsidRPr="00772BF2">
        <w:rPr>
          <w:sz w:val="22"/>
          <w:szCs w:val="22"/>
          <w:lang w:val="sv-SE"/>
        </w:rPr>
        <w:softHyphen/>
        <w:t>tuellt vara en nedsatt vi</w:t>
      </w:r>
      <w:r w:rsidRPr="00772BF2">
        <w:rPr>
          <w:sz w:val="22"/>
          <w:szCs w:val="22"/>
          <w:lang w:val="sv-SE"/>
        </w:rPr>
        <w:softHyphen/>
        <w:t>talitet hos vaxbehandlade plantor, eller det faktum att vaxet saknades på nederdelen av stammen vilket gav koncentrerade gnag med ringbarkning som följd.</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En förhöjning av andelen plantor som dog av okänd anledning konstaterades både efter första och andra vegetationsperioden, vilket också inträffat i andra försök (Petersson och Örlander 1998, Hellqvist 1997). Många plantor hade vaxbeläggning på en del av barren. Dessa blev ofta bruna. Bland de plantor som dog av okänd anledning första året hade 11 procent svåra snytbaggeskador medan 9 procent saknade all</w:t>
      </w:r>
      <w:r w:rsidRPr="00772BF2">
        <w:rPr>
          <w:sz w:val="22"/>
          <w:szCs w:val="22"/>
          <w:lang w:val="sv-SE"/>
        </w:rPr>
        <w:softHyphen/>
        <w:t>varliga skador. Detta tyder på en samverkan mellan snytbaggeskador och behandlingsskador, men också att behandlingsskador i sig kan vara dödliga. Troligen beror behandlingsskadorna på att kambiet blir för varmt vid vaxbehandlingen (Hellqvist 1997, Hellqvist och Håkansson 1998).</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Arbete pågår med förbättring att app</w:t>
      </w:r>
      <w:r w:rsidRPr="00772BF2">
        <w:rPr>
          <w:sz w:val="22"/>
          <w:szCs w:val="22"/>
          <w:lang w:val="sv-SE"/>
        </w:rPr>
        <w:softHyphen/>
        <w:t>liceringsutrustningen vilket syftar till att åstad</w:t>
      </w:r>
      <w:r w:rsidRPr="00772BF2">
        <w:rPr>
          <w:sz w:val="22"/>
          <w:szCs w:val="22"/>
          <w:lang w:val="sv-SE"/>
        </w:rPr>
        <w:softHyphen/>
        <w:t>komma en bättre täckning av stammen samt en eliminering av behandlingsskadorna.</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Det nya </w:t>
      </w:r>
      <w:r w:rsidRPr="00772BF2">
        <w:rPr>
          <w:b/>
          <w:bCs/>
          <w:i/>
          <w:iCs/>
          <w:sz w:val="22"/>
          <w:szCs w:val="22"/>
          <w:lang w:val="sv-SE"/>
        </w:rPr>
        <w:t>KP</w:t>
      </w:r>
      <w:r w:rsidRPr="00772BF2">
        <w:rPr>
          <w:b/>
          <w:bCs/>
          <w:i/>
          <w:iCs/>
          <w:sz w:val="22"/>
          <w:szCs w:val="22"/>
          <w:lang w:val="sv-SE"/>
        </w:rPr>
        <w:noBreakHyphen/>
        <w:t>skyddet</w:t>
      </w:r>
      <w:r>
        <w:rPr>
          <w:b/>
          <w:bCs/>
          <w:i/>
          <w:iCs/>
          <w:sz w:val="22"/>
          <w:szCs w:val="22"/>
        </w:rPr>
        <w:fldChar w:fldCharType="begin"/>
      </w:r>
      <w:r w:rsidRPr="00772BF2">
        <w:rPr>
          <w:b/>
          <w:bCs/>
          <w:i/>
          <w:iCs/>
          <w:sz w:val="22"/>
          <w:szCs w:val="22"/>
          <w:lang w:val="sv-SE"/>
        </w:rPr>
        <w:instrText>tc \l2 "KP</w:instrText>
      </w:r>
      <w:r w:rsidRPr="00772BF2">
        <w:rPr>
          <w:b/>
          <w:bCs/>
          <w:i/>
          <w:iCs/>
          <w:sz w:val="22"/>
          <w:szCs w:val="22"/>
          <w:lang w:val="sv-SE"/>
        </w:rPr>
        <w:noBreakHyphen/>
        <w:instrText>skyddet</w:instrText>
      </w:r>
      <w:r>
        <w:rPr>
          <w:b/>
          <w:bCs/>
          <w:i/>
          <w:iCs/>
          <w:sz w:val="22"/>
          <w:szCs w:val="22"/>
        </w:rPr>
        <w:fldChar w:fldCharType="end"/>
      </w:r>
      <w:r w:rsidRPr="00772BF2">
        <w:rPr>
          <w:sz w:val="22"/>
          <w:szCs w:val="22"/>
          <w:lang w:val="sv-SE"/>
        </w:rPr>
        <w:t xml:space="preserve"> för täckrotsplantor gav en tydlig skyddseffekt mot snytbaggeskador. Ska</w:t>
      </w:r>
      <w:r w:rsidRPr="00772BF2">
        <w:rPr>
          <w:sz w:val="22"/>
          <w:szCs w:val="22"/>
          <w:lang w:val="sv-SE"/>
        </w:rPr>
        <w:softHyphen/>
        <w:t>dorna var dock efter andra ve</w:t>
      </w:r>
      <w:r w:rsidRPr="00772BF2">
        <w:rPr>
          <w:sz w:val="22"/>
          <w:szCs w:val="22"/>
          <w:lang w:val="sv-SE"/>
        </w:rPr>
        <w:softHyphen/>
        <w:t>getationsperioden allvarligare än för per</w:t>
      </w:r>
      <w:r w:rsidRPr="00772BF2">
        <w:rPr>
          <w:sz w:val="22"/>
          <w:szCs w:val="22"/>
          <w:lang w:val="sv-SE"/>
        </w:rPr>
        <w:softHyphen/>
        <w:t xml:space="preserve">metrinbehandlade plantor både med avseende på döda och svårt skadade plantor. Den glatta ytan som var tänkt att hindra snytbaggen från att klättra på skyddet, fungerade inte helt. </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Plantor med brygga fick i genomsnitt betydligt större andel snytbaggeskadade, vilket tidigare </w:t>
      </w:r>
      <w:r w:rsidRPr="00772BF2">
        <w:rPr>
          <w:sz w:val="22"/>
          <w:szCs w:val="22"/>
          <w:lang w:val="sv-SE"/>
        </w:rPr>
        <w:t>konstaterats för liknade typer av skydd (Örlander och Petersson 1997). Endast ett fåtal skydd hade nedsatt funktion efter tre säsonger, vilket var positivt ur skyddssynpunkt men skyddet kan senare utgöra ett problem om nedbrytningen inte sker tillräckligt snabbt. Detta är en viktig aspekt då hylslik</w:t>
      </w:r>
      <w:r w:rsidRPr="00772BF2">
        <w:rPr>
          <w:sz w:val="22"/>
          <w:szCs w:val="22"/>
          <w:lang w:val="sv-SE"/>
        </w:rPr>
        <w:softHyphen/>
        <w:t>nanade skydd lanseras, och då speciellt för den del som hamnar under markytan. Ett antal långsmala för</w:t>
      </w:r>
      <w:r w:rsidRPr="00772BF2">
        <w:rPr>
          <w:sz w:val="22"/>
          <w:szCs w:val="22"/>
          <w:lang w:val="sv-SE"/>
        </w:rPr>
        <w:softHyphen/>
        <w:t>svagningsområden finns på hylsan, vilka ska förhindra strangulering.</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En viss förhöjning av ögonvivelskadorna kons</w:t>
      </w:r>
      <w:r w:rsidRPr="00772BF2">
        <w:rPr>
          <w:sz w:val="22"/>
          <w:szCs w:val="22"/>
          <w:lang w:val="sv-SE"/>
        </w:rPr>
        <w:softHyphen/>
        <w:t>taterades första säsongen, vilket varit fallet för flera andra mekaniska skydd. (Örlander och Vollbrecht 1995). Möjligen skapades en för ögonviveln gynnsam miljö, men re</w:t>
      </w:r>
      <w:r w:rsidRPr="00772BF2">
        <w:rPr>
          <w:sz w:val="22"/>
          <w:szCs w:val="22"/>
          <w:lang w:val="sv-SE"/>
        </w:rPr>
        <w:softHyphen/>
        <w:t>sultatet är inte tillräckligt säkra för att dra dessa slutsatser.</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En betydande andel av skydden blev uppdragna sommaren 1995, och någon enstaka andra ve</w:t>
      </w:r>
      <w:r w:rsidRPr="00772BF2">
        <w:rPr>
          <w:sz w:val="22"/>
          <w:szCs w:val="22"/>
          <w:lang w:val="sv-SE"/>
        </w:rPr>
        <w:softHyphen/>
        <w:t>getationsperioden, vilket drabbade samtliga skydd med liknande utformning. Bitmärken av rov</w:t>
      </w:r>
      <w:r w:rsidRPr="00772BF2">
        <w:rPr>
          <w:sz w:val="22"/>
          <w:szCs w:val="22"/>
          <w:lang w:val="sv-SE"/>
        </w:rPr>
        <w:softHyphen/>
        <w:t>däggdjur i minkens storlek konstaterades. Det kan var en viktig faktor att ta hänsyn till vid ut</w:t>
      </w:r>
      <w:r w:rsidRPr="00772BF2">
        <w:rPr>
          <w:sz w:val="22"/>
          <w:szCs w:val="22"/>
          <w:lang w:val="sv-SE"/>
        </w:rPr>
        <w:softHyphen/>
        <w:t xml:space="preserve">formningen av skyddet. </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En tänkbar förbättring är att ändra färg på skyddet, vilket möjligen kan förhindra att djur blir int</w:t>
      </w:r>
      <w:r w:rsidRPr="00772BF2">
        <w:rPr>
          <w:sz w:val="22"/>
          <w:szCs w:val="22"/>
          <w:lang w:val="sv-SE"/>
        </w:rPr>
        <w:softHyphen/>
        <w:t>resserade och uppdragningsfrekvensen därmed minska.</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Stopper</w:t>
      </w:r>
      <w:r>
        <w:rPr>
          <w:b/>
          <w:bCs/>
          <w:i/>
          <w:iCs/>
          <w:sz w:val="22"/>
          <w:szCs w:val="22"/>
        </w:rPr>
        <w:fldChar w:fldCharType="begin"/>
      </w:r>
      <w:r w:rsidRPr="00772BF2">
        <w:rPr>
          <w:b/>
          <w:bCs/>
          <w:i/>
          <w:iCs/>
          <w:sz w:val="22"/>
          <w:szCs w:val="22"/>
          <w:lang w:val="sv-SE"/>
        </w:rPr>
        <w:instrText>tc \l2 "Stopper</w:instrText>
      </w:r>
      <w:r>
        <w:rPr>
          <w:b/>
          <w:bCs/>
          <w:i/>
          <w:iCs/>
          <w:sz w:val="22"/>
          <w:szCs w:val="22"/>
        </w:rPr>
        <w:fldChar w:fldCharType="end"/>
      </w:r>
      <w:r w:rsidRPr="00772BF2">
        <w:rPr>
          <w:sz w:val="22"/>
          <w:szCs w:val="22"/>
          <w:lang w:val="sv-SE"/>
        </w:rPr>
        <w:t xml:space="preserve"> för täckrotsplantor gav ett bra snytbaggeskydd efter två vegetationsperioder och visade då den lägsta andelen döda av samt</w:t>
      </w:r>
      <w:r w:rsidRPr="00772BF2">
        <w:rPr>
          <w:sz w:val="22"/>
          <w:szCs w:val="22"/>
          <w:lang w:val="sv-SE"/>
        </w:rPr>
        <w:softHyphen/>
        <w:t>liga behandlingar för täckrotsplantor. Att av</w:t>
      </w:r>
      <w:r w:rsidRPr="00772BF2">
        <w:rPr>
          <w:sz w:val="22"/>
          <w:szCs w:val="22"/>
          <w:lang w:val="sv-SE"/>
        </w:rPr>
        <w:softHyphen/>
        <w:t>ståndet mellan "brättet" som sitter längst upp på skyddet, och hylsan är tillräckligt stort är viktigt för att hindra snytbaggen att nå fram till plantan. Under tredje säsongen gick många skydd sönder, bl.a. på grund av att plantans stamdiameter blev större än skyddets diameter. Plasten var också mycket skör vid höstinventeringen 1997. Ett högre skydd skulle troligen minska skadorna av snytbagge ytterligare, och förenkla planteringen. En ny version av skyddet är under utformning, och såväl höjd som diameter kommer att öka enligt tillverkaren. Det krävdes ett om</w:t>
      </w:r>
      <w:r w:rsidRPr="00772BF2">
        <w:rPr>
          <w:sz w:val="22"/>
          <w:szCs w:val="22"/>
          <w:lang w:val="sv-SE"/>
        </w:rPr>
        <w:softHyphen/>
        <w:t>sorgsfullt arbete av plantörerna för att skyddet inte skulle hamna för djupt, och därmed förlora sin skydds</w:t>
      </w:r>
      <w:r w:rsidRPr="00772BF2">
        <w:rPr>
          <w:sz w:val="22"/>
          <w:szCs w:val="22"/>
          <w:lang w:val="sv-SE"/>
        </w:rPr>
        <w:softHyphen/>
        <w:t>förmåga. "Bryggeffekten" var påtaglig både första, andra och tredje vegetationsperioden, då samtliga plantor som dödats eller skadats svårt av snyt</w:t>
      </w:r>
      <w:r w:rsidRPr="00772BF2">
        <w:rPr>
          <w:sz w:val="22"/>
          <w:szCs w:val="22"/>
          <w:lang w:val="sv-SE"/>
        </w:rPr>
        <w:softHyphen/>
        <w:t>bagge hade brygga.</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sectPr w:rsidR="002A6F3E" w:rsidRPr="00772BF2">
          <w:type w:val="continuous"/>
          <w:pgSz w:w="11905" w:h="16837"/>
          <w:pgMar w:top="1417" w:right="1249" w:bottom="850" w:left="1360" w:header="1417" w:footer="850" w:gutter="436"/>
          <w:cols w:num="2" w:space="720" w:equalWidth="0">
            <w:col w:w="4288" w:space="720"/>
            <w:col w:w="4288"/>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Ögonvivelskador observerades första året på 39 </w:t>
      </w:r>
      <w:r w:rsidRPr="00772BF2">
        <w:rPr>
          <w:sz w:val="22"/>
          <w:szCs w:val="22"/>
          <w:lang w:val="sv-SE"/>
        </w:rPr>
        <w:t xml:space="preserve">procent av plantorna, vilket var betydligt fler än </w:t>
      </w:r>
      <w:r w:rsidRPr="00772BF2">
        <w:rPr>
          <w:sz w:val="22"/>
          <w:szCs w:val="22"/>
          <w:lang w:val="sv-SE"/>
        </w:rPr>
        <w:lastRenderedPageBreak/>
        <w:t>för permetrinbehandlade plantor och dubbelt så stor andel som för kontrollplantorna. Liknande skydd har i tidigare studier givit en ökning av skadorna (Örlander och Vollbrecht 1995).</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Överlevnaden var efter tre säsonger relativt god och skyddet måste betraktas som utveck</w:t>
      </w:r>
      <w:r w:rsidRPr="00772BF2">
        <w:rPr>
          <w:sz w:val="22"/>
          <w:szCs w:val="22"/>
          <w:lang w:val="sv-SE"/>
        </w:rPr>
        <w:softHyphen/>
        <w:t>lingsbart. Däremot drabbades även Stopper av uppdragning av större rovdäggdjur, vilket på</w:t>
      </w:r>
      <w:r w:rsidRPr="00772BF2">
        <w:rPr>
          <w:sz w:val="22"/>
          <w:szCs w:val="22"/>
          <w:lang w:val="sv-SE"/>
        </w:rPr>
        <w:softHyphen/>
        <w:t>verkade 11 procent av plantorna första året. Oftast var skyddet uppdraget några cm, och lämnade därför den nedre delen av plantan oskydd</w:t>
      </w:r>
      <w:r w:rsidRPr="00772BF2">
        <w:rPr>
          <w:sz w:val="22"/>
          <w:szCs w:val="22"/>
          <w:lang w:val="sv-SE"/>
        </w:rPr>
        <w:softHyphen/>
        <w:t>ad. Möjliga åtgärder för att minska pro</w:t>
      </w:r>
      <w:r w:rsidRPr="00772BF2">
        <w:rPr>
          <w:sz w:val="22"/>
          <w:szCs w:val="22"/>
          <w:lang w:val="sv-SE"/>
        </w:rPr>
        <w:softHyphen/>
        <w:t>blemet bör testas, som t. ex. en annan färg och utformning på skyddet.</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För att hindra strangulering av plantan är skyddet välförsett med försvagade partier, som ska göra att skyddet delar på sig, och under mark består skyd</w:t>
      </w:r>
      <w:r w:rsidRPr="00772BF2">
        <w:rPr>
          <w:sz w:val="22"/>
          <w:szCs w:val="22"/>
          <w:lang w:val="sv-SE"/>
        </w:rPr>
        <w:softHyphen/>
        <w:t>det av smala plaststickor som ej hänger ihop inbördes. Hur nedbrytningen kommer att fungera i praktiken är svårt att bedöma, och en ut</w:t>
      </w:r>
      <w:r w:rsidRPr="00772BF2">
        <w:rPr>
          <w:sz w:val="22"/>
          <w:szCs w:val="22"/>
          <w:lang w:val="sv-SE"/>
        </w:rPr>
        <w:softHyphen/>
        <w:t>värdering av denna funktion är viktig innan en storskalig introduktion av skyddet sker.</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sz w:val="22"/>
          <w:szCs w:val="22"/>
          <w:lang w:val="sv-SE"/>
        </w:rPr>
        <w:t xml:space="preserve">Att </w:t>
      </w:r>
      <w:r w:rsidRPr="00772BF2">
        <w:rPr>
          <w:b/>
          <w:bCs/>
          <w:i/>
          <w:iCs/>
          <w:sz w:val="22"/>
          <w:szCs w:val="22"/>
          <w:lang w:val="sv-SE"/>
        </w:rPr>
        <w:t>Kalk</w:t>
      </w:r>
      <w:r>
        <w:rPr>
          <w:b/>
          <w:bCs/>
          <w:i/>
          <w:iCs/>
          <w:sz w:val="22"/>
          <w:szCs w:val="22"/>
        </w:rPr>
        <w:fldChar w:fldCharType="begin"/>
      </w:r>
      <w:r w:rsidRPr="00772BF2">
        <w:rPr>
          <w:b/>
          <w:bCs/>
          <w:i/>
          <w:iCs/>
          <w:sz w:val="22"/>
          <w:szCs w:val="22"/>
          <w:lang w:val="sv-SE"/>
        </w:rPr>
        <w:instrText>tc \l2 "Kalk</w:instrText>
      </w:r>
      <w:r>
        <w:rPr>
          <w:b/>
          <w:bCs/>
          <w:i/>
          <w:iCs/>
          <w:sz w:val="22"/>
          <w:szCs w:val="22"/>
        </w:rPr>
        <w:fldChar w:fldCharType="end"/>
      </w:r>
      <w:r w:rsidRPr="00772BF2">
        <w:rPr>
          <w:sz w:val="22"/>
          <w:szCs w:val="22"/>
          <w:lang w:val="sv-SE"/>
        </w:rPr>
        <w:t xml:space="preserve"> verkar repellerande för olika insekter är känt sedan tidigare, och för detta ändamål har kalk använts i t. ex. ladugårdar. Domänverket gjorde 1976 ett praktisk försök med kalk mot snytbagge men effekten blev svag (Eriksson 1976). Någon vetenskaplig studie där kalk använd som snyt</w:t>
      </w:r>
      <w:r w:rsidRPr="00772BF2">
        <w:rPr>
          <w:sz w:val="22"/>
          <w:szCs w:val="22"/>
          <w:lang w:val="sv-SE"/>
        </w:rPr>
        <w:softHyphen/>
        <w:t>baggeskydd fanns inte tidigare, men metoden används av enstaka själv</w:t>
      </w:r>
      <w:r w:rsidRPr="00772BF2">
        <w:rPr>
          <w:sz w:val="22"/>
          <w:szCs w:val="22"/>
          <w:lang w:val="sv-SE"/>
        </w:rPr>
        <w:softHyphen/>
        <w:t>verksamma skogsägare. Kalk på marken och kalk penslad på plantor gav i denna studie en viss minskning av skadenivån första säsongen, men gav liten effekt andra året. Någon långtidseffekt var inte förväntad, och en om</w:t>
      </w:r>
      <w:r w:rsidRPr="00772BF2">
        <w:rPr>
          <w:sz w:val="22"/>
          <w:szCs w:val="22"/>
          <w:lang w:val="sv-SE"/>
        </w:rPr>
        <w:softHyphen/>
        <w:t>behandling är definitivt nödvändig. Möjligheten till om</w:t>
      </w:r>
      <w:r w:rsidRPr="00772BF2">
        <w:rPr>
          <w:sz w:val="22"/>
          <w:szCs w:val="22"/>
          <w:lang w:val="sv-SE"/>
        </w:rPr>
        <w:softHyphen/>
        <w:t>behandling finns, men ett minimikrav måste vara att skyddseffekten varar under en hel ve</w:t>
      </w:r>
      <w:r w:rsidRPr="00772BF2">
        <w:rPr>
          <w:sz w:val="22"/>
          <w:szCs w:val="22"/>
          <w:lang w:val="sv-SE"/>
        </w:rPr>
        <w:softHyphen/>
        <w:t>getationsperiod, vilket är tveksamt med de i denna studie använda metoderna. I ett mindre försök anlagt 1997 på Asa försökspark finns ettårsresultat av behandling med kalk på "planta och mark" med planerad ombehandling andra säsongen (Petersson och Örlander 1998 b). Snytbaggeskadorna blev också i denna studie omfattande trots kalkbehandling.</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i/>
          <w:iCs/>
          <w:sz w:val="22"/>
          <w:szCs w:val="22"/>
          <w:lang w:val="sv-SE"/>
        </w:rPr>
        <w:t>Ombehandling med permetrin</w:t>
      </w:r>
      <w:r>
        <w:rPr>
          <w:b/>
          <w:bCs/>
          <w:i/>
          <w:iCs/>
          <w:sz w:val="22"/>
          <w:szCs w:val="22"/>
        </w:rPr>
        <w:fldChar w:fldCharType="begin"/>
      </w:r>
      <w:r w:rsidRPr="00772BF2">
        <w:rPr>
          <w:b/>
          <w:bCs/>
          <w:i/>
          <w:iCs/>
          <w:sz w:val="22"/>
          <w:szCs w:val="22"/>
          <w:lang w:val="sv-SE"/>
        </w:rPr>
        <w:instrText>tc \l2 "Ombehandling med permetrin</w:instrText>
      </w:r>
      <w:r>
        <w:rPr>
          <w:b/>
          <w:bCs/>
          <w:i/>
          <w:iCs/>
          <w:sz w:val="22"/>
          <w:szCs w:val="22"/>
        </w:rPr>
        <w:fldChar w:fldCharType="end"/>
      </w:r>
      <w:r w:rsidRPr="00772BF2">
        <w:rPr>
          <w:sz w:val="22"/>
          <w:szCs w:val="22"/>
          <w:lang w:val="sv-SE"/>
        </w:rPr>
        <w:t xml:space="preserve"> på våren andra vegetationsperioden minskade inte andelen döda </w:t>
      </w:r>
      <w:r w:rsidRPr="00772BF2">
        <w:rPr>
          <w:sz w:val="22"/>
          <w:szCs w:val="22"/>
          <w:lang w:val="sv-SE"/>
        </w:rPr>
        <w:t>av snytbaggeskador jämfört med en</w:t>
      </w:r>
      <w:r w:rsidRPr="00772BF2">
        <w:rPr>
          <w:sz w:val="22"/>
          <w:szCs w:val="22"/>
          <w:lang w:val="sv-SE"/>
        </w:rPr>
        <w:softHyphen/>
        <w:t>gångsbehandling. I tidigare utförda försök vid Asa försökspark har ombehandling signifikant minskat skadenivån. Metoden är vanlig i södra Sverige, och oftast en förutsättning för ett acceptabelt resultat. Varför ombehandling inte ytterligare minskat skadenivån jämfört med engångsbehandling är oklart.</w:t>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sectPr w:rsidR="002A6F3E" w:rsidRPr="00772BF2">
          <w:type w:val="continuous"/>
          <w:pgSz w:w="11905" w:h="16837"/>
          <w:pgMar w:top="1417" w:right="1249" w:bottom="850" w:left="1360" w:header="1417" w:footer="850" w:gutter="436"/>
          <w:cols w:num="2" w:space="720" w:equalWidth="0">
            <w:col w:w="4288" w:space="720"/>
            <w:col w:w="4288"/>
          </w:cols>
          <w:noEndnote/>
        </w:sect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r w:rsidRPr="00772BF2">
        <w:rPr>
          <w:b/>
          <w:bCs/>
          <w:sz w:val="28"/>
          <w:szCs w:val="28"/>
          <w:lang w:val="sv-SE"/>
        </w:rPr>
        <w:lastRenderedPageBreak/>
        <w:t>REFERENSER</w:t>
      </w:r>
      <w:r>
        <w:rPr>
          <w:sz w:val="22"/>
          <w:szCs w:val="22"/>
        </w:rPr>
        <w:fldChar w:fldCharType="begin"/>
      </w:r>
      <w:r w:rsidRPr="00772BF2">
        <w:rPr>
          <w:sz w:val="22"/>
          <w:szCs w:val="22"/>
          <w:lang w:val="sv-SE"/>
        </w:rPr>
        <w:instrText>tc \l1 "</w:instrText>
      </w:r>
      <w:r w:rsidRPr="00772BF2">
        <w:rPr>
          <w:b/>
          <w:bCs/>
          <w:sz w:val="28"/>
          <w:szCs w:val="28"/>
          <w:lang w:val="sv-SE"/>
        </w:rPr>
        <w:instrText>REFERENSER</w:instrText>
      </w:r>
      <w:r>
        <w:rPr>
          <w:sz w:val="22"/>
          <w:szCs w:val="22"/>
        </w:rPr>
        <w:fldChar w:fldCharType="end"/>
      </w: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412"/>
          <w:tab w:val="left" w:pos="963"/>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lang w:val="sv-SE"/>
        </w:rPr>
      </w:pPr>
      <w:r w:rsidRPr="00772BF2">
        <w:rPr>
          <w:sz w:val="22"/>
          <w:szCs w:val="22"/>
          <w:lang w:val="sv-SE"/>
        </w:rPr>
        <w:t>Eidmann, H.H. &amp; Klingström, A. 1990. Skade</w:t>
      </w:r>
      <w:r w:rsidRPr="00772BF2">
        <w:rPr>
          <w:sz w:val="22"/>
          <w:szCs w:val="22"/>
          <w:lang w:val="sv-SE"/>
        </w:rPr>
        <w:softHyphen/>
        <w:t>görare i skogen. LT:s förlag, Stockholm.</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lang w:val="sv-SE"/>
        </w:rPr>
      </w:pPr>
      <w:r w:rsidRPr="00772BF2">
        <w:rPr>
          <w:sz w:val="22"/>
          <w:szCs w:val="22"/>
          <w:lang w:val="sv-SE"/>
        </w:rPr>
        <w:t xml:space="preserve">Eidmann, H., Nordenhem, H &amp; Weslin, J. 1996. </w:t>
      </w:r>
      <w:r>
        <w:rPr>
          <w:sz w:val="22"/>
          <w:szCs w:val="22"/>
        </w:rPr>
        <w:t xml:space="preserve">Physical Protection of Conifer Seedlings Against Pine Weevil. </w:t>
      </w:r>
      <w:r w:rsidRPr="00772BF2">
        <w:rPr>
          <w:sz w:val="22"/>
          <w:szCs w:val="22"/>
          <w:lang w:val="sv-SE"/>
        </w:rPr>
        <w:t>Scandinavian Journal of Forest Research, 11, 68-75.</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rPr>
      </w:pPr>
      <w:r w:rsidRPr="00772BF2">
        <w:rPr>
          <w:sz w:val="22"/>
          <w:szCs w:val="22"/>
          <w:lang w:val="sv-SE"/>
        </w:rPr>
        <w:t xml:space="preserve">Eriksson, E. 1976. Skogen. Kalk-ett medel mot </w:t>
      </w:r>
      <w:r w:rsidRPr="00772BF2">
        <w:rPr>
          <w:sz w:val="22"/>
          <w:szCs w:val="22"/>
          <w:lang w:val="sv-SE"/>
        </w:rPr>
        <w:tab/>
        <w:t xml:space="preserve">snytbaggen? </w:t>
      </w:r>
      <w:r>
        <w:rPr>
          <w:sz w:val="22"/>
          <w:szCs w:val="22"/>
        </w:rPr>
        <w:t>394</w:t>
      </w:r>
      <w:r>
        <w:rPr>
          <w:sz w:val="22"/>
          <w:szCs w:val="22"/>
        </w:rPr>
        <w:noBreakHyphen/>
        <w:t>395.</w:t>
      </w: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pPr>
    </w:p>
    <w:p w:rsidR="002A6F3E" w:rsidRPr="00772BF2"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lang w:val="sv-SE"/>
        </w:rPr>
      </w:pPr>
      <w:r>
        <w:rPr>
          <w:sz w:val="22"/>
          <w:szCs w:val="22"/>
        </w:rPr>
        <w:t xml:space="preserve">Hagner, M &amp; Jonsson C. 1995. Survival after planting without soil preparation for pine and spruce seedlings protected from Hylobius abietis with physical and chemical shelters. </w:t>
      </w:r>
      <w:r w:rsidRPr="00772BF2">
        <w:rPr>
          <w:sz w:val="22"/>
          <w:szCs w:val="22"/>
          <w:lang w:val="sv-SE"/>
        </w:rPr>
        <w:t>Scand. J. For. Res. 10:225-234.</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lang w:val="sv-SE"/>
        </w:rPr>
      </w:pPr>
      <w:r w:rsidRPr="00772BF2">
        <w:rPr>
          <w:sz w:val="22"/>
          <w:szCs w:val="22"/>
          <w:lang w:val="sv-SE"/>
        </w:rPr>
        <w:t xml:space="preserve">Hellqvist, C. 1997. Vaxbehandling av plantor </w:t>
      </w:r>
      <w:r w:rsidRPr="00772BF2">
        <w:rPr>
          <w:sz w:val="22"/>
          <w:szCs w:val="22"/>
          <w:lang w:val="sv-SE"/>
        </w:rPr>
        <w:tab/>
        <w:t>som skydd mot snytbagge - inventering av 1997 års fältförsök samt återinventering av 1996 års försök. Sveriges lant</w:t>
      </w:r>
      <w:r w:rsidRPr="00772BF2">
        <w:rPr>
          <w:sz w:val="22"/>
          <w:szCs w:val="22"/>
          <w:lang w:val="sv-SE"/>
        </w:rPr>
        <w:softHyphen/>
        <w:t>bruksuniversitet., Inst f. entomologi, stencil, 1-10.</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pPr>
      <w:r w:rsidRPr="00772BF2">
        <w:rPr>
          <w:sz w:val="22"/>
          <w:szCs w:val="22"/>
          <w:lang w:val="sv-SE"/>
        </w:rPr>
        <w:t xml:space="preserve">Hellqvist, C. &amp; Håkansson, L. 1998. Temperaturmätning vid vaxbehandling av plantor  - 3. </w:t>
      </w:r>
      <w:r>
        <w:rPr>
          <w:sz w:val="22"/>
          <w:szCs w:val="22"/>
        </w:rPr>
        <w:t>Uppdrag åt STORA Skog AB. Högskolan Dalarna, CITU, stencil, 1-5.</w:t>
      </w: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pP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r w:rsidRPr="00772BF2">
        <w:rPr>
          <w:sz w:val="22"/>
          <w:szCs w:val="22"/>
          <w:lang w:val="sv-SE"/>
        </w:rPr>
        <w:t>Johansson, U &amp; Erixon M. 1995. Planterings</w:t>
      </w:r>
      <w:r w:rsidRPr="00772BF2">
        <w:rPr>
          <w:sz w:val="22"/>
          <w:szCs w:val="22"/>
          <w:lang w:val="sv-SE"/>
        </w:rPr>
        <w:softHyphen/>
      </w:r>
      <w:r w:rsidRPr="00772BF2">
        <w:rPr>
          <w:sz w:val="22"/>
          <w:szCs w:val="22"/>
          <w:lang w:val="sv-SE"/>
        </w:rPr>
        <w:tab/>
        <w:t xml:space="preserve">försök med snytbaggeskyddet BetaQ. </w:t>
      </w:r>
      <w:r w:rsidRPr="00772BF2">
        <w:rPr>
          <w:sz w:val="22"/>
          <w:szCs w:val="22"/>
          <w:lang w:val="sv-SE"/>
        </w:rPr>
        <w:tab/>
        <w:t xml:space="preserve">I:Örlander, G &amp; Petersson, M. 1994. </w:t>
      </w:r>
      <w:r w:rsidRPr="00772BF2">
        <w:rPr>
          <w:sz w:val="22"/>
          <w:szCs w:val="22"/>
          <w:lang w:val="sv-SE"/>
        </w:rPr>
        <w:tab/>
      </w:r>
      <w:r w:rsidRPr="00772BF2">
        <w:rPr>
          <w:sz w:val="22"/>
          <w:szCs w:val="22"/>
          <w:lang w:val="sv-SE"/>
        </w:rPr>
        <w:tab/>
        <w:t>Fälttest av mekaniska snyt</w:t>
      </w:r>
      <w:r w:rsidRPr="00772BF2">
        <w:rPr>
          <w:sz w:val="22"/>
          <w:szCs w:val="22"/>
          <w:lang w:val="sv-SE"/>
        </w:rPr>
        <w:softHyphen/>
        <w:t xml:space="preserve">baggeskydd på </w:t>
      </w:r>
      <w:r w:rsidRPr="00772BF2">
        <w:rPr>
          <w:sz w:val="22"/>
          <w:szCs w:val="22"/>
          <w:lang w:val="sv-SE"/>
        </w:rPr>
        <w:tab/>
        <w:t>skogs</w:t>
      </w:r>
      <w:r w:rsidRPr="00772BF2">
        <w:rPr>
          <w:sz w:val="22"/>
          <w:szCs w:val="22"/>
          <w:lang w:val="sv-SE"/>
        </w:rPr>
        <w:softHyphen/>
        <w:t xml:space="preserve">plantor. Avgång och skador efter två </w:t>
      </w:r>
      <w:r w:rsidRPr="00772BF2">
        <w:rPr>
          <w:sz w:val="22"/>
          <w:szCs w:val="22"/>
          <w:lang w:val="sv-SE"/>
        </w:rPr>
        <w:tab/>
        <w:t>ve</w:t>
      </w:r>
      <w:r w:rsidRPr="00772BF2">
        <w:rPr>
          <w:sz w:val="22"/>
          <w:szCs w:val="22"/>
          <w:lang w:val="sv-SE"/>
        </w:rPr>
        <w:softHyphen/>
        <w:t>getationsperiod. Sveriges Lant</w:t>
      </w:r>
      <w:r w:rsidRPr="00772BF2">
        <w:rPr>
          <w:sz w:val="22"/>
          <w:szCs w:val="22"/>
          <w:lang w:val="sv-SE"/>
        </w:rPr>
        <w:softHyphen/>
      </w:r>
      <w:r w:rsidRPr="00772BF2">
        <w:rPr>
          <w:sz w:val="22"/>
          <w:szCs w:val="22"/>
          <w:lang w:val="sv-SE"/>
        </w:rPr>
        <w:tab/>
      </w:r>
      <w:r w:rsidRPr="00772BF2">
        <w:rPr>
          <w:sz w:val="22"/>
          <w:szCs w:val="22"/>
          <w:lang w:val="sv-SE"/>
        </w:rPr>
        <w:tab/>
        <w:t>bruksuniv., En</w:t>
      </w:r>
      <w:r w:rsidRPr="00772BF2">
        <w:rPr>
          <w:sz w:val="22"/>
          <w:szCs w:val="22"/>
          <w:lang w:val="sv-SE"/>
        </w:rPr>
        <w:softHyphen/>
        <w:t>heten för syd</w:t>
      </w:r>
      <w:r w:rsidRPr="00772BF2">
        <w:rPr>
          <w:sz w:val="22"/>
          <w:szCs w:val="22"/>
          <w:lang w:val="sv-SE"/>
        </w:rPr>
        <w:softHyphen/>
        <w:t>svensk skogs</w:t>
      </w:r>
      <w:r w:rsidRPr="00772BF2">
        <w:rPr>
          <w:sz w:val="22"/>
          <w:szCs w:val="22"/>
          <w:lang w:val="sv-SE"/>
        </w:rPr>
        <w:softHyphen/>
      </w:r>
      <w:r w:rsidRPr="00772BF2">
        <w:rPr>
          <w:sz w:val="22"/>
          <w:szCs w:val="22"/>
          <w:lang w:val="sv-SE"/>
        </w:rPr>
        <w:tab/>
        <w:t>forskning, Arbets</w:t>
      </w:r>
      <w:r w:rsidRPr="00772BF2">
        <w:rPr>
          <w:sz w:val="22"/>
          <w:szCs w:val="22"/>
          <w:lang w:val="sv-SE"/>
        </w:rPr>
        <w:softHyphen/>
        <w:t>rapport 11, 1-17.</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lang w:val="sv-SE"/>
        </w:rPr>
      </w:pPr>
      <w:r w:rsidRPr="00772BF2">
        <w:rPr>
          <w:sz w:val="22"/>
          <w:szCs w:val="22"/>
          <w:lang w:val="sv-SE"/>
        </w:rPr>
        <w:t xml:space="preserve">Lekander B &amp; Söderström, V. 1969. Studie över </w:t>
      </w:r>
      <w:r w:rsidRPr="00772BF2">
        <w:rPr>
          <w:sz w:val="22"/>
          <w:szCs w:val="22"/>
          <w:lang w:val="sv-SE"/>
        </w:rPr>
        <w:tab/>
        <w:t>snytbaggeangrepp på barrträdsplantor, SST, 67:351-383.</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rPr>
      </w:pPr>
      <w:r w:rsidRPr="00772BF2">
        <w:rPr>
          <w:sz w:val="22"/>
          <w:szCs w:val="22"/>
          <w:lang w:val="sv-SE"/>
        </w:rPr>
        <w:t>Lindström, A., Hellqvist, C., Gyldberg, B., Lång</w:t>
      </w:r>
      <w:r w:rsidRPr="00772BF2">
        <w:rPr>
          <w:sz w:val="22"/>
          <w:szCs w:val="22"/>
          <w:lang w:val="sv-SE"/>
        </w:rPr>
        <w:softHyphen/>
        <w:t xml:space="preserve">ström, B. &amp; Mattson, A. 1986. </w:t>
      </w:r>
      <w:r>
        <w:rPr>
          <w:sz w:val="22"/>
          <w:szCs w:val="22"/>
        </w:rPr>
        <w:t>Field per</w:t>
      </w:r>
      <w:r>
        <w:rPr>
          <w:sz w:val="22"/>
          <w:szCs w:val="22"/>
        </w:rPr>
        <w:softHyphen/>
        <w:t>formance of a Protective Collar against Damage by Hylobius abietis. Scand. J. For. Res. 1:3</w:t>
      </w:r>
      <w:r>
        <w:rPr>
          <w:sz w:val="22"/>
          <w:szCs w:val="22"/>
        </w:rPr>
        <w:noBreakHyphen/>
        <w:t>15.</w:t>
      </w: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pP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pPr>
    </w:p>
    <w:p w:rsidR="002A6F3E" w:rsidRDefault="002A6F3E">
      <w:pPr>
        <w:tabs>
          <w:tab w:val="left" w:pos="0"/>
          <w:tab w:val="left" w:pos="510"/>
          <w:tab w:val="left" w:pos="3031"/>
          <w:tab w:val="left" w:pos="3888"/>
          <w:tab w:val="left" w:pos="5184"/>
          <w:tab w:val="left" w:pos="6480"/>
          <w:tab w:val="left" w:pos="7776"/>
          <w:tab w:val="left" w:pos="9072"/>
        </w:tabs>
        <w:jc w:val="both"/>
        <w:rPr>
          <w:vanish/>
          <w:sz w:val="22"/>
          <w:szCs w:val="22"/>
        </w:rPr>
      </w:pPr>
      <w:r>
        <w:rPr>
          <w:sz w:val="22"/>
          <w:szCs w:val="22"/>
        </w:rPr>
        <w:br w:type="column"/>
      </w: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pP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pPr>
    </w:p>
    <w:p w:rsidR="002A6F3E" w:rsidRDefault="002A6F3E">
      <w:pPr>
        <w:tabs>
          <w:tab w:val="left" w:pos="0"/>
          <w:tab w:val="left" w:pos="510"/>
          <w:tab w:val="left" w:pos="3031"/>
          <w:tab w:val="left" w:pos="3888"/>
          <w:tab w:val="left" w:pos="5184"/>
          <w:tab w:val="left" w:pos="6480"/>
          <w:tab w:val="left" w:pos="7776"/>
          <w:tab w:val="left" w:pos="9072"/>
        </w:tabs>
        <w:jc w:val="both"/>
        <w:rPr>
          <w:sz w:val="28"/>
          <w:szCs w:val="28"/>
        </w:rPr>
      </w:pPr>
    </w:p>
    <w:p w:rsidR="002A6F3E" w:rsidRPr="00772BF2"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lang w:val="sv-SE"/>
        </w:rPr>
      </w:pPr>
      <w:r>
        <w:rPr>
          <w:sz w:val="22"/>
          <w:szCs w:val="22"/>
        </w:rPr>
        <w:t xml:space="preserve">Lindström A., von Sydow F. &amp; Thorsen Å. 1993. </w:t>
      </w:r>
      <w:r w:rsidRPr="00772BF2">
        <w:rPr>
          <w:sz w:val="22"/>
          <w:szCs w:val="22"/>
          <w:lang w:val="sv-SE"/>
        </w:rPr>
        <w:t xml:space="preserve">Krav på mekaniska plantskydd. </w:t>
      </w:r>
    </w:p>
    <w:p w:rsidR="002A6F3E" w:rsidRPr="00772BF2" w:rsidRDefault="002A6F3E">
      <w:pPr>
        <w:tabs>
          <w:tab w:val="left" w:pos="0"/>
          <w:tab w:val="left" w:pos="510"/>
          <w:tab w:val="left" w:pos="3031"/>
          <w:tab w:val="left" w:pos="3888"/>
          <w:tab w:val="left" w:pos="5184"/>
          <w:tab w:val="left" w:pos="6480"/>
          <w:tab w:val="left" w:pos="7776"/>
          <w:tab w:val="left" w:pos="9072"/>
        </w:tabs>
        <w:ind w:firstLine="510"/>
        <w:jc w:val="both"/>
        <w:rPr>
          <w:sz w:val="22"/>
          <w:szCs w:val="22"/>
          <w:lang w:val="sv-SE"/>
        </w:rPr>
      </w:pPr>
      <w:r w:rsidRPr="00772BF2">
        <w:rPr>
          <w:sz w:val="22"/>
          <w:szCs w:val="22"/>
          <w:lang w:val="sv-SE"/>
        </w:rPr>
        <w:t>Skogs</w:t>
      </w:r>
      <w:r w:rsidRPr="00772BF2">
        <w:rPr>
          <w:sz w:val="22"/>
          <w:szCs w:val="22"/>
          <w:lang w:val="sv-SE"/>
        </w:rPr>
        <w:softHyphen/>
        <w:t>arbeten. Redogörelse 2, 1-37.</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8"/>
          <w:szCs w:val="28"/>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292" w:hanging="292"/>
        <w:jc w:val="both"/>
        <w:rPr>
          <w:sz w:val="22"/>
          <w:szCs w:val="22"/>
          <w:lang w:val="sv-SE"/>
        </w:rPr>
      </w:pPr>
      <w:r w:rsidRPr="00772BF2">
        <w:rPr>
          <w:sz w:val="22"/>
          <w:szCs w:val="22"/>
          <w:lang w:val="sv-SE"/>
        </w:rPr>
        <w:t xml:space="preserve">Lindström, A. &amp; Hellqvist, C. 1994. Fälttest av </w:t>
      </w:r>
      <w:r w:rsidRPr="00772BF2">
        <w:rPr>
          <w:sz w:val="22"/>
          <w:szCs w:val="22"/>
          <w:lang w:val="sv-SE"/>
        </w:rPr>
        <w:tab/>
        <w:t>papphylsor mot snytbaggeangrepp på skogs</w:t>
      </w:r>
      <w:r w:rsidRPr="00772BF2">
        <w:rPr>
          <w:sz w:val="22"/>
          <w:szCs w:val="22"/>
          <w:lang w:val="sv-SE"/>
        </w:rPr>
        <w:softHyphen/>
        <w:t>plantor. Sveriges Lantbruksuniv., Ins</w:t>
      </w:r>
      <w:r w:rsidRPr="00772BF2">
        <w:rPr>
          <w:sz w:val="22"/>
          <w:szCs w:val="22"/>
          <w:lang w:val="sv-SE"/>
        </w:rPr>
        <w:softHyphen/>
        <w:t>titutionen för skogsproduktion, Arbets</w:t>
      </w:r>
      <w:r w:rsidRPr="00772BF2">
        <w:rPr>
          <w:sz w:val="22"/>
          <w:szCs w:val="22"/>
          <w:lang w:val="sv-SE"/>
        </w:rPr>
        <w:softHyphen/>
        <w:t>rapport, 1-6.</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lang w:val="sv-SE"/>
        </w:rPr>
      </w:pPr>
      <w:r w:rsidRPr="00772BF2">
        <w:rPr>
          <w:sz w:val="22"/>
          <w:szCs w:val="22"/>
          <w:lang w:val="sv-SE"/>
        </w:rPr>
        <w:t>Nilsson, U., Örlander, G., Erixon, M.&amp; Petersson, M. 1994. Hyggesåldersförsöket. Sveriges Lantbruksuniv., Enheten för sydsvensk skogsforskning, Arbetsrapport 6, 1-27.</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510" w:hanging="510"/>
        <w:jc w:val="both"/>
        <w:rPr>
          <w:sz w:val="22"/>
          <w:szCs w:val="22"/>
          <w:lang w:val="sv-SE"/>
        </w:rPr>
      </w:pPr>
      <w:r w:rsidRPr="00772BF2">
        <w:rPr>
          <w:sz w:val="22"/>
          <w:szCs w:val="22"/>
          <w:lang w:val="sv-SE"/>
        </w:rPr>
        <w:t>Ollas, R. 1992. Avgångar och skador i 1989 års planteringar. Skogsstyrelsen, Skogsvård 4, 1</w:t>
      </w:r>
      <w:r w:rsidRPr="00772BF2">
        <w:rPr>
          <w:sz w:val="22"/>
          <w:szCs w:val="22"/>
          <w:lang w:val="sv-SE"/>
        </w:rPr>
        <w:noBreakHyphen/>
        <w:t>6.</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292" w:hanging="292"/>
        <w:jc w:val="both"/>
        <w:rPr>
          <w:sz w:val="22"/>
          <w:szCs w:val="22"/>
          <w:lang w:val="sv-SE"/>
        </w:rPr>
      </w:pPr>
      <w:r w:rsidRPr="00772BF2">
        <w:rPr>
          <w:sz w:val="22"/>
          <w:szCs w:val="22"/>
          <w:lang w:val="sv-SE"/>
        </w:rPr>
        <w:t xml:space="preserve">Petersson, M &amp; Örlander G. 1998 a. Mekaniska </w:t>
      </w:r>
      <w:r w:rsidRPr="00772BF2">
        <w:rPr>
          <w:sz w:val="22"/>
          <w:szCs w:val="22"/>
          <w:lang w:val="sv-SE"/>
        </w:rPr>
        <w:tab/>
        <w:t>snytbaggeskydd barrot- och täck</w:t>
      </w:r>
      <w:r w:rsidRPr="00772BF2">
        <w:rPr>
          <w:sz w:val="22"/>
          <w:szCs w:val="22"/>
          <w:lang w:val="sv-SE"/>
        </w:rPr>
        <w:softHyphen/>
        <w:t>rotsplantor - försök anlagt våren 1996, reviderat hösten 1996 och 1997. Sveriges lantbruksuniversitet., Asa förskspark, Nr 2 1998, 1-13</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292" w:hanging="292"/>
        <w:jc w:val="both"/>
        <w:rPr>
          <w:sz w:val="22"/>
          <w:szCs w:val="22"/>
          <w:lang w:val="sv-SE"/>
        </w:rPr>
      </w:pPr>
      <w:r w:rsidRPr="00772BF2">
        <w:rPr>
          <w:sz w:val="22"/>
          <w:szCs w:val="22"/>
          <w:lang w:val="sv-SE"/>
        </w:rPr>
        <w:t xml:space="preserve">Petersson, M &amp; Örlander G. 1998 b. Fälttest av </w:t>
      </w:r>
      <w:r w:rsidRPr="00772BF2">
        <w:rPr>
          <w:sz w:val="22"/>
          <w:szCs w:val="22"/>
          <w:lang w:val="sv-SE"/>
        </w:rPr>
        <w:tab/>
        <w:t>mekaniska snytbaggeskydd för täck</w:t>
      </w:r>
      <w:r w:rsidRPr="00772BF2">
        <w:rPr>
          <w:sz w:val="22"/>
          <w:szCs w:val="22"/>
          <w:lang w:val="sv-SE"/>
        </w:rPr>
        <w:softHyphen/>
        <w:t>rotsplantor - försök anlagt våren 1997, reviderat hösten 1997. Sveriges lant</w:t>
      </w:r>
      <w:r w:rsidRPr="00772BF2">
        <w:rPr>
          <w:sz w:val="22"/>
          <w:szCs w:val="22"/>
          <w:lang w:val="sv-SE"/>
        </w:rPr>
        <w:softHyphen/>
        <w:t>bruksuniversitet., Asa förskspark, Nr 3 1998, 1-7</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Pr="00772BF2" w:rsidRDefault="002A6F3E">
      <w:pPr>
        <w:tabs>
          <w:tab w:val="left" w:pos="0"/>
          <w:tab w:val="left" w:pos="510"/>
          <w:tab w:val="left" w:pos="3031"/>
          <w:tab w:val="left" w:pos="3888"/>
          <w:tab w:val="left" w:pos="5184"/>
          <w:tab w:val="left" w:pos="6480"/>
          <w:tab w:val="left" w:pos="7776"/>
          <w:tab w:val="left" w:pos="9072"/>
        </w:tabs>
        <w:ind w:left="292" w:hanging="292"/>
        <w:jc w:val="both"/>
        <w:rPr>
          <w:sz w:val="22"/>
          <w:szCs w:val="22"/>
          <w:lang w:val="sv-SE"/>
        </w:rPr>
      </w:pPr>
      <w:r w:rsidRPr="00772BF2">
        <w:rPr>
          <w:sz w:val="22"/>
          <w:szCs w:val="22"/>
          <w:lang w:val="sv-SE"/>
        </w:rPr>
        <w:t xml:space="preserve">Örlander, G &amp; Petersson, M. 1997. Fälttest av </w:t>
      </w:r>
      <w:r w:rsidRPr="00772BF2">
        <w:rPr>
          <w:sz w:val="22"/>
          <w:szCs w:val="22"/>
          <w:lang w:val="sv-SE"/>
        </w:rPr>
        <w:tab/>
        <w:t>mekaniska snytbaggeskydd på skogs</w:t>
      </w:r>
      <w:r w:rsidRPr="00772BF2">
        <w:rPr>
          <w:sz w:val="22"/>
          <w:szCs w:val="22"/>
          <w:lang w:val="sv-SE"/>
        </w:rPr>
        <w:softHyphen/>
        <w:t xml:space="preserve">plantor. Slutrapport, avgång och </w:t>
      </w:r>
      <w:r w:rsidRPr="00772BF2">
        <w:rPr>
          <w:sz w:val="22"/>
          <w:szCs w:val="22"/>
          <w:lang w:val="sv-SE"/>
        </w:rPr>
        <w:tab/>
        <w:t>skador efter tre vegetationsperiod. Sveriges Lantbruksuniv., Institutionen för syd</w:t>
      </w:r>
      <w:r w:rsidRPr="00772BF2">
        <w:rPr>
          <w:sz w:val="22"/>
          <w:szCs w:val="22"/>
          <w:lang w:val="sv-SE"/>
        </w:rPr>
        <w:softHyphen/>
        <w:t>svensk skogsvetenskap, Arbetsrapport 14, 1-19.</w:t>
      </w:r>
    </w:p>
    <w:p w:rsidR="002A6F3E" w:rsidRPr="00772BF2" w:rsidRDefault="002A6F3E">
      <w:pPr>
        <w:tabs>
          <w:tab w:val="left" w:pos="0"/>
          <w:tab w:val="left" w:pos="510"/>
          <w:tab w:val="left" w:pos="3031"/>
          <w:tab w:val="left" w:pos="3888"/>
          <w:tab w:val="left" w:pos="5184"/>
          <w:tab w:val="left" w:pos="6480"/>
          <w:tab w:val="left" w:pos="7776"/>
          <w:tab w:val="left" w:pos="9072"/>
        </w:tabs>
        <w:jc w:val="both"/>
        <w:rPr>
          <w:sz w:val="22"/>
          <w:szCs w:val="22"/>
          <w:lang w:val="sv-SE"/>
        </w:rPr>
      </w:pPr>
    </w:p>
    <w:p w:rsidR="002A6F3E" w:rsidRDefault="002A6F3E">
      <w:pPr>
        <w:tabs>
          <w:tab w:val="left" w:pos="0"/>
          <w:tab w:val="left" w:pos="510"/>
          <w:tab w:val="left" w:pos="3031"/>
          <w:tab w:val="left" w:pos="3888"/>
          <w:tab w:val="left" w:pos="5184"/>
          <w:tab w:val="left" w:pos="6480"/>
          <w:tab w:val="left" w:pos="7776"/>
          <w:tab w:val="left" w:pos="9072"/>
        </w:tabs>
        <w:ind w:left="292" w:hanging="292"/>
        <w:jc w:val="both"/>
        <w:rPr>
          <w:sz w:val="22"/>
          <w:szCs w:val="22"/>
        </w:rPr>
      </w:pPr>
      <w:r w:rsidRPr="00772BF2">
        <w:rPr>
          <w:sz w:val="22"/>
          <w:szCs w:val="22"/>
          <w:lang w:val="sv-SE"/>
        </w:rPr>
        <w:t xml:space="preserve">Örlander, G. &amp; Vollbrecht, G. 1995. Fälttest av </w:t>
      </w:r>
      <w:r w:rsidRPr="00772BF2">
        <w:rPr>
          <w:sz w:val="22"/>
          <w:szCs w:val="22"/>
          <w:lang w:val="sv-SE"/>
        </w:rPr>
        <w:tab/>
        <w:t xml:space="preserve">plantskydd mot snytbagge. </w:t>
      </w:r>
      <w:r>
        <w:rPr>
          <w:sz w:val="22"/>
          <w:szCs w:val="22"/>
        </w:rPr>
        <w:t>Sveriges lant</w:t>
      </w:r>
      <w:r>
        <w:rPr>
          <w:sz w:val="22"/>
          <w:szCs w:val="22"/>
        </w:rPr>
        <w:softHyphen/>
        <w:t>bruksuniversitet., Enheten för sydsvensk skogsforskning, Arbetsrapport 8, 1-15.</w:t>
      </w:r>
    </w:p>
    <w:p w:rsidR="002A6F3E" w:rsidRDefault="002A6F3E">
      <w:pPr>
        <w:tabs>
          <w:tab w:val="left" w:pos="0"/>
          <w:tab w:val="left" w:pos="510"/>
          <w:tab w:val="left" w:pos="3031"/>
          <w:tab w:val="left" w:pos="3888"/>
          <w:tab w:val="left" w:pos="5184"/>
          <w:tab w:val="left" w:pos="6480"/>
          <w:tab w:val="left" w:pos="7776"/>
          <w:tab w:val="left" w:pos="9072"/>
        </w:tabs>
        <w:ind w:left="292" w:hanging="292"/>
        <w:jc w:val="both"/>
        <w:rPr>
          <w:sz w:val="22"/>
          <w:szCs w:val="22"/>
        </w:rPr>
        <w:sectPr w:rsidR="002A6F3E">
          <w:pgSz w:w="11905" w:h="16837"/>
          <w:pgMar w:top="1417" w:right="1249" w:bottom="850" w:left="1360" w:header="1417" w:footer="850" w:gutter="436"/>
          <w:cols w:num="2" w:space="720" w:equalWidth="0">
            <w:col w:w="4288" w:space="720"/>
            <w:col w:w="4288"/>
          </w:cols>
          <w:noEndnote/>
        </w:sectPr>
      </w:pPr>
    </w:p>
    <w:p w:rsidR="002A6F3E" w:rsidRDefault="002A6F3E">
      <w:pPr>
        <w:tabs>
          <w:tab w:val="left" w:pos="0"/>
          <w:tab w:val="left" w:pos="510"/>
          <w:tab w:val="left" w:pos="3031"/>
          <w:tab w:val="left" w:pos="3888"/>
          <w:tab w:val="left" w:pos="5184"/>
          <w:tab w:val="left" w:pos="6480"/>
          <w:tab w:val="left" w:pos="7776"/>
          <w:tab w:val="left" w:pos="9072"/>
        </w:tabs>
        <w:jc w:val="both"/>
      </w:pPr>
      <w:r>
        <w:rPr>
          <w:b/>
          <w:bCs/>
          <w:sz w:val="28"/>
          <w:szCs w:val="28"/>
        </w:rPr>
        <w:t>BILAGA</w:t>
      </w:r>
      <w:r>
        <w:rPr>
          <w:b/>
          <w:bCs/>
          <w:sz w:val="28"/>
          <w:szCs w:val="28"/>
        </w:rPr>
        <w:fldChar w:fldCharType="begin"/>
      </w:r>
      <w:r>
        <w:rPr>
          <w:b/>
          <w:bCs/>
          <w:sz w:val="28"/>
          <w:szCs w:val="28"/>
        </w:rPr>
        <w:instrText>tc \l1 "BILAGA</w:instrText>
      </w:r>
      <w:r>
        <w:rPr>
          <w:b/>
          <w:bCs/>
          <w:sz w:val="28"/>
          <w:szCs w:val="28"/>
        </w:rPr>
        <w:fldChar w:fldCharType="end"/>
      </w:r>
    </w:p>
    <w:p w:rsidR="002A6F3E" w:rsidRDefault="002A6F3E">
      <w:pPr>
        <w:tabs>
          <w:tab w:val="left" w:pos="0"/>
          <w:tab w:val="left" w:pos="510"/>
          <w:tab w:val="left" w:pos="3031"/>
          <w:tab w:val="left" w:pos="3888"/>
          <w:tab w:val="left" w:pos="5184"/>
          <w:tab w:val="left" w:pos="6480"/>
          <w:tab w:val="left" w:pos="7776"/>
          <w:tab w:val="left" w:pos="9072"/>
        </w:tabs>
        <w:jc w:val="both"/>
      </w:pPr>
    </w:p>
    <w:p w:rsidR="002A6F3E" w:rsidRDefault="002A6F3E">
      <w:pPr>
        <w:framePr w:w="9036" w:h="4032" w:hRule="exact" w:hSpace="240" w:vSpace="240" w:wrap="auto" w:vAnchor="text" w:hAnchor="margin" w:x="1" w:y="280"/>
        <w:pBdr>
          <w:top w:val="single" w:sz="6" w:space="0" w:color="FFFFFF"/>
          <w:left w:val="single" w:sz="6" w:space="0" w:color="FFFFFF"/>
          <w:bottom w:val="single" w:sz="6" w:space="0" w:color="FFFFFF"/>
          <w:right w:val="single" w:sz="6" w:space="0" w:color="FFFFFF"/>
        </w:pBdr>
        <w:rPr>
          <w:sz w:val="22"/>
          <w:szCs w:val="22"/>
        </w:rPr>
      </w:pPr>
      <w:r>
        <w:rPr>
          <w:sz w:val="22"/>
          <w:szCs w:val="22"/>
        </w:rPr>
        <w:object w:dxaOrig="8637" w:dyaOrig="3788">
          <v:shape id="_x0000_i1029" type="#_x0000_t75" style="width:451.5pt;height:201.75pt" o:ole="">
            <v:imagedata r:id="rId22" o:title="" croptop="-138f" cropbottom="-138f" cropleft="-190f" cropright="-190f"/>
          </v:shape>
          <o:OLEObject Type="Embed" ProgID="Unknown" ShapeID="_x0000_i1029" DrawAspect="Content" ObjectID="_1580718471" r:id="rId23">
            <o:FieldCodes>\* MERGEFORMAT</o:FieldCodes>
          </o:OLEObject>
        </w:object>
      </w:r>
    </w:p>
    <w:p w:rsidR="002A6F3E" w:rsidRDefault="002A6F3E">
      <w:pPr>
        <w:tabs>
          <w:tab w:val="left" w:pos="0"/>
          <w:tab w:val="left" w:pos="510"/>
          <w:tab w:val="left" w:pos="3031"/>
          <w:tab w:val="left" w:pos="3888"/>
          <w:tab w:val="left" w:pos="5184"/>
          <w:tab w:val="left" w:pos="6480"/>
          <w:tab w:val="left" w:pos="7776"/>
          <w:tab w:val="left" w:pos="9072"/>
        </w:tabs>
        <w:jc w:val="both"/>
      </w:pPr>
    </w:p>
    <w:p w:rsidR="002A6F3E" w:rsidRDefault="002A6F3E">
      <w:pPr>
        <w:framePr w:w="9036" w:h="4236" w:hRule="exact" w:hSpace="240" w:vSpace="240" w:wrap="auto" w:vAnchor="text" w:hAnchor="margin" w:x="249" w:y="635"/>
        <w:pBdr>
          <w:top w:val="single" w:sz="6" w:space="0" w:color="FFFFFF"/>
          <w:left w:val="single" w:sz="6" w:space="0" w:color="FFFFFF"/>
          <w:bottom w:val="single" w:sz="6" w:space="0" w:color="FFFFFF"/>
          <w:right w:val="single" w:sz="6" w:space="0" w:color="FFFFFF"/>
        </w:pBdr>
        <w:rPr>
          <w:sz w:val="22"/>
          <w:szCs w:val="22"/>
        </w:rPr>
      </w:pPr>
      <w:r>
        <w:rPr>
          <w:sz w:val="22"/>
          <w:szCs w:val="22"/>
        </w:rPr>
        <w:object w:dxaOrig="8680" w:dyaOrig="3780">
          <v:shape id="_x0000_i1030" type="#_x0000_t75" style="width:451.5pt;height:211.5pt" o:ole="">
            <v:imagedata r:id="rId24" o:title="" croptop="-17f" cropbottom="-17f" cropleft="-30f" cropright="-30f"/>
          </v:shape>
          <o:OLEObject Type="Embed" ProgID="Unknown" ShapeID="_x0000_i1030" DrawAspect="Content" ObjectID="_1580718472" r:id="rId25">
            <o:FieldCodes>\* MERGEFORMAT</o:FieldCodes>
          </o:OLEObject>
        </w:object>
      </w: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pPr>
    </w:p>
    <w:p w:rsidR="002A6F3E" w:rsidRDefault="002A6F3E">
      <w:pPr>
        <w:tabs>
          <w:tab w:val="left" w:pos="0"/>
          <w:tab w:val="left" w:pos="510"/>
          <w:tab w:val="left" w:pos="3031"/>
          <w:tab w:val="left" w:pos="3888"/>
          <w:tab w:val="left" w:pos="5184"/>
          <w:tab w:val="left" w:pos="6480"/>
          <w:tab w:val="left" w:pos="7776"/>
          <w:tab w:val="left" w:pos="9072"/>
        </w:tabs>
        <w:jc w:val="both"/>
        <w:rPr>
          <w:sz w:val="22"/>
          <w:szCs w:val="22"/>
        </w:rPr>
        <w:sectPr w:rsidR="002A6F3E">
          <w:type w:val="continuous"/>
          <w:pgSz w:w="11905" w:h="16837"/>
          <w:pgMar w:top="1417" w:right="1249" w:bottom="850" w:left="1360" w:header="1417" w:footer="850" w:gutter="436"/>
          <w:cols w:space="720"/>
          <w:noEndnote/>
        </w:sectPr>
      </w:pPr>
    </w:p>
    <w:p w:rsidR="002A6F3E" w:rsidRPr="00772BF2" w:rsidRDefault="002A6F3E">
      <w:pPr>
        <w:tabs>
          <w:tab w:val="left" w:pos="0"/>
          <w:tab w:val="left" w:pos="453"/>
          <w:tab w:val="left" w:pos="2431"/>
          <w:tab w:val="left" w:pos="3888"/>
          <w:tab w:val="left" w:pos="5184"/>
          <w:tab w:val="left" w:pos="6480"/>
          <w:tab w:val="left" w:pos="6705"/>
        </w:tabs>
        <w:jc w:val="both"/>
        <w:rPr>
          <w:sz w:val="22"/>
          <w:szCs w:val="22"/>
          <w:lang w:val="sv-SE"/>
        </w:rPr>
      </w:pPr>
      <w:r w:rsidRPr="00772BF2">
        <w:rPr>
          <w:b/>
          <w:bCs/>
          <w:sz w:val="28"/>
          <w:szCs w:val="28"/>
          <w:lang w:val="sv-SE"/>
        </w:rPr>
        <w:lastRenderedPageBreak/>
        <w:t>INNEHÅLL</w:t>
      </w:r>
    </w:p>
    <w:p w:rsidR="002A6F3E" w:rsidRPr="00772BF2" w:rsidRDefault="002A6F3E">
      <w:pPr>
        <w:pStyle w:val="TOC1"/>
        <w:tabs>
          <w:tab w:val="left" w:pos="0"/>
          <w:tab w:val="left" w:pos="453"/>
          <w:tab w:val="left" w:pos="2431"/>
          <w:tab w:val="left" w:pos="3888"/>
          <w:tab w:val="left" w:pos="5184"/>
          <w:tab w:val="left" w:pos="6480"/>
          <w:tab w:val="left" w:pos="6705"/>
        </w:tabs>
        <w:ind w:left="0" w:firstLine="0"/>
        <w:jc w:val="both"/>
        <w:rPr>
          <w:sz w:val="22"/>
          <w:szCs w:val="22"/>
          <w:lang w:val="sv-SE"/>
        </w:rPr>
      </w:pPr>
      <w:r>
        <w:rPr>
          <w:sz w:val="22"/>
          <w:szCs w:val="22"/>
        </w:rPr>
        <w:fldChar w:fldCharType="begin"/>
      </w:r>
      <w:r w:rsidRPr="00772BF2">
        <w:rPr>
          <w:sz w:val="22"/>
          <w:szCs w:val="22"/>
          <w:lang w:val="sv-SE"/>
        </w:rPr>
        <w:instrText>TOC \f</w:instrText>
      </w:r>
      <w:r>
        <w:rPr>
          <w:sz w:val="22"/>
          <w:szCs w:val="22"/>
        </w:rPr>
        <w:fldChar w:fldCharType="separate"/>
      </w:r>
    </w:p>
    <w:p w:rsidR="002A6F3E" w:rsidRPr="00772BF2" w:rsidRDefault="002A6F3E">
      <w:pPr>
        <w:pStyle w:val="TOC1"/>
        <w:tabs>
          <w:tab w:val="right" w:leader="dot" w:pos="6884"/>
        </w:tabs>
        <w:jc w:val="both"/>
        <w:rPr>
          <w:sz w:val="22"/>
          <w:szCs w:val="22"/>
          <w:lang w:val="sv-SE"/>
        </w:rPr>
      </w:pPr>
      <w:r w:rsidRPr="00772BF2">
        <w:rPr>
          <w:sz w:val="22"/>
          <w:szCs w:val="22"/>
          <w:lang w:val="sv-SE"/>
        </w:rPr>
        <w:t>SAMMANFATTNING</w:t>
      </w:r>
      <w:r w:rsidRPr="00772BF2">
        <w:rPr>
          <w:sz w:val="22"/>
          <w:szCs w:val="22"/>
          <w:lang w:val="sv-SE"/>
        </w:rPr>
        <w:tab/>
        <w:t>1</w:t>
      </w:r>
    </w:p>
    <w:p w:rsidR="002A6F3E" w:rsidRPr="00772BF2" w:rsidRDefault="002A6F3E">
      <w:pPr>
        <w:pStyle w:val="TOC1"/>
        <w:tabs>
          <w:tab w:val="left" w:pos="0"/>
          <w:tab w:val="left" w:pos="453"/>
          <w:tab w:val="left" w:pos="2431"/>
          <w:tab w:val="left" w:pos="3888"/>
          <w:tab w:val="left" w:pos="5184"/>
          <w:tab w:val="left" w:pos="6480"/>
          <w:tab w:val="left" w:pos="6705"/>
        </w:tabs>
        <w:ind w:left="0" w:firstLine="0"/>
        <w:jc w:val="both"/>
        <w:rPr>
          <w:sz w:val="22"/>
          <w:szCs w:val="22"/>
          <w:lang w:val="sv-SE"/>
        </w:rPr>
      </w:pPr>
    </w:p>
    <w:p w:rsidR="002A6F3E" w:rsidRPr="00772BF2" w:rsidRDefault="002A6F3E">
      <w:pPr>
        <w:pStyle w:val="TOC1"/>
        <w:tabs>
          <w:tab w:val="right" w:leader="dot" w:pos="6884"/>
        </w:tabs>
        <w:jc w:val="both"/>
        <w:rPr>
          <w:sz w:val="22"/>
          <w:szCs w:val="22"/>
          <w:lang w:val="sv-SE"/>
        </w:rPr>
      </w:pPr>
      <w:r w:rsidRPr="00772BF2">
        <w:rPr>
          <w:sz w:val="22"/>
          <w:szCs w:val="22"/>
          <w:lang w:val="sv-SE"/>
        </w:rPr>
        <w:t>INTRODUKTION</w:t>
      </w:r>
      <w:r w:rsidRPr="00772BF2">
        <w:rPr>
          <w:sz w:val="22"/>
          <w:szCs w:val="22"/>
          <w:lang w:val="sv-SE"/>
        </w:rPr>
        <w:tab/>
        <w:t>2</w:t>
      </w:r>
    </w:p>
    <w:p w:rsidR="002A6F3E" w:rsidRPr="00772BF2" w:rsidRDefault="002A6F3E">
      <w:pPr>
        <w:pStyle w:val="TOC2"/>
        <w:tabs>
          <w:tab w:val="right" w:leader="dot" w:pos="6884"/>
        </w:tabs>
        <w:jc w:val="both"/>
        <w:rPr>
          <w:sz w:val="22"/>
          <w:szCs w:val="22"/>
          <w:lang w:val="sv-SE"/>
        </w:rPr>
      </w:pPr>
      <w:r w:rsidRPr="00772BF2">
        <w:rPr>
          <w:sz w:val="22"/>
          <w:szCs w:val="22"/>
          <w:lang w:val="sv-SE"/>
        </w:rPr>
        <w:t>Bakgrund</w:t>
      </w:r>
      <w:r w:rsidRPr="00772BF2">
        <w:rPr>
          <w:sz w:val="22"/>
          <w:szCs w:val="22"/>
          <w:lang w:val="sv-SE"/>
        </w:rPr>
        <w:tab/>
        <w:t>2</w:t>
      </w:r>
    </w:p>
    <w:p w:rsidR="002A6F3E" w:rsidRPr="00772BF2" w:rsidRDefault="002A6F3E">
      <w:pPr>
        <w:pStyle w:val="TOC2"/>
        <w:tabs>
          <w:tab w:val="right" w:leader="dot" w:pos="6884"/>
        </w:tabs>
        <w:jc w:val="both"/>
        <w:rPr>
          <w:sz w:val="22"/>
          <w:szCs w:val="22"/>
          <w:lang w:val="sv-SE"/>
        </w:rPr>
      </w:pPr>
      <w:r w:rsidRPr="00772BF2">
        <w:rPr>
          <w:sz w:val="22"/>
          <w:szCs w:val="22"/>
          <w:lang w:val="sv-SE"/>
        </w:rPr>
        <w:t>Tidigare utförda försök</w:t>
      </w:r>
      <w:r w:rsidRPr="00772BF2">
        <w:rPr>
          <w:sz w:val="22"/>
          <w:szCs w:val="22"/>
          <w:lang w:val="sv-SE"/>
        </w:rPr>
        <w:tab/>
        <w:t>2</w:t>
      </w:r>
    </w:p>
    <w:p w:rsidR="002A6F3E" w:rsidRPr="00772BF2" w:rsidRDefault="002A6F3E">
      <w:pPr>
        <w:pStyle w:val="TOC2"/>
        <w:tabs>
          <w:tab w:val="right" w:leader="dot" w:pos="6884"/>
        </w:tabs>
        <w:jc w:val="both"/>
        <w:rPr>
          <w:sz w:val="22"/>
          <w:szCs w:val="22"/>
          <w:lang w:val="sv-SE"/>
        </w:rPr>
      </w:pPr>
      <w:r w:rsidRPr="00772BF2">
        <w:rPr>
          <w:sz w:val="22"/>
          <w:szCs w:val="22"/>
          <w:lang w:val="sv-SE"/>
        </w:rPr>
        <w:t>Syfte</w:t>
      </w:r>
      <w:r w:rsidRPr="00772BF2">
        <w:rPr>
          <w:sz w:val="22"/>
          <w:szCs w:val="22"/>
          <w:lang w:val="sv-SE"/>
        </w:rPr>
        <w:tab/>
        <w:t>2</w:t>
      </w:r>
    </w:p>
    <w:p w:rsidR="002A6F3E" w:rsidRPr="00772BF2" w:rsidRDefault="002A6F3E">
      <w:pPr>
        <w:pStyle w:val="TOC1"/>
        <w:tabs>
          <w:tab w:val="left" w:pos="0"/>
          <w:tab w:val="left" w:pos="453"/>
          <w:tab w:val="left" w:pos="2431"/>
          <w:tab w:val="left" w:pos="3888"/>
          <w:tab w:val="left" w:pos="5184"/>
          <w:tab w:val="left" w:pos="6480"/>
          <w:tab w:val="left" w:pos="6705"/>
        </w:tabs>
        <w:ind w:left="0" w:firstLine="0"/>
        <w:jc w:val="both"/>
        <w:rPr>
          <w:sz w:val="22"/>
          <w:szCs w:val="22"/>
          <w:lang w:val="sv-SE"/>
        </w:rPr>
      </w:pPr>
    </w:p>
    <w:p w:rsidR="002A6F3E" w:rsidRPr="00772BF2" w:rsidRDefault="002A6F3E">
      <w:pPr>
        <w:pStyle w:val="TOC1"/>
        <w:tabs>
          <w:tab w:val="right" w:leader="dot" w:pos="6884"/>
        </w:tabs>
        <w:jc w:val="both"/>
        <w:rPr>
          <w:sz w:val="22"/>
          <w:szCs w:val="22"/>
          <w:lang w:val="sv-SE"/>
        </w:rPr>
      </w:pPr>
      <w:r w:rsidRPr="00772BF2">
        <w:rPr>
          <w:sz w:val="22"/>
          <w:szCs w:val="22"/>
          <w:lang w:val="sv-SE"/>
        </w:rPr>
        <w:t>MATERIAL OCH METODER</w:t>
      </w:r>
      <w:r w:rsidRPr="00772BF2">
        <w:rPr>
          <w:sz w:val="22"/>
          <w:szCs w:val="22"/>
          <w:lang w:val="sv-SE"/>
        </w:rPr>
        <w:tab/>
        <w:t>3</w:t>
      </w:r>
    </w:p>
    <w:p w:rsidR="002A6F3E" w:rsidRPr="00772BF2" w:rsidRDefault="002A6F3E">
      <w:pPr>
        <w:pStyle w:val="TOC2"/>
        <w:tabs>
          <w:tab w:val="right" w:leader="dot" w:pos="6884"/>
        </w:tabs>
        <w:jc w:val="both"/>
        <w:rPr>
          <w:sz w:val="22"/>
          <w:szCs w:val="22"/>
          <w:lang w:val="sv-SE"/>
        </w:rPr>
      </w:pPr>
      <w:r w:rsidRPr="00772BF2">
        <w:rPr>
          <w:sz w:val="22"/>
          <w:szCs w:val="22"/>
          <w:lang w:val="sv-SE"/>
        </w:rPr>
        <w:t>Försöksdesign</w:t>
      </w:r>
      <w:r w:rsidRPr="00772BF2">
        <w:rPr>
          <w:sz w:val="22"/>
          <w:szCs w:val="22"/>
          <w:lang w:val="sv-SE"/>
        </w:rPr>
        <w:tab/>
        <w:t>3</w:t>
      </w:r>
    </w:p>
    <w:p w:rsidR="002A6F3E" w:rsidRPr="00772BF2" w:rsidRDefault="002A6F3E">
      <w:pPr>
        <w:pStyle w:val="TOC2"/>
        <w:tabs>
          <w:tab w:val="right" w:leader="dot" w:pos="6884"/>
        </w:tabs>
        <w:jc w:val="both"/>
        <w:rPr>
          <w:sz w:val="22"/>
          <w:szCs w:val="22"/>
          <w:lang w:val="sv-SE"/>
        </w:rPr>
      </w:pPr>
      <w:r w:rsidRPr="00772BF2">
        <w:rPr>
          <w:sz w:val="22"/>
          <w:szCs w:val="22"/>
          <w:lang w:val="sv-SE"/>
        </w:rPr>
        <w:t>Försökslokaler</w:t>
      </w:r>
      <w:r w:rsidRPr="00772BF2">
        <w:rPr>
          <w:sz w:val="22"/>
          <w:szCs w:val="22"/>
          <w:lang w:val="sv-SE"/>
        </w:rPr>
        <w:tab/>
        <w:t>3</w:t>
      </w:r>
    </w:p>
    <w:p w:rsidR="002A6F3E" w:rsidRPr="00772BF2" w:rsidRDefault="002A6F3E">
      <w:pPr>
        <w:pStyle w:val="TOC2"/>
        <w:tabs>
          <w:tab w:val="right" w:leader="dot" w:pos="6884"/>
        </w:tabs>
        <w:jc w:val="both"/>
        <w:rPr>
          <w:sz w:val="22"/>
          <w:szCs w:val="22"/>
          <w:lang w:val="sv-SE"/>
        </w:rPr>
      </w:pPr>
      <w:r w:rsidRPr="00772BF2">
        <w:rPr>
          <w:sz w:val="22"/>
          <w:szCs w:val="22"/>
          <w:lang w:val="sv-SE"/>
        </w:rPr>
        <w:t>Plantmaterial</w:t>
      </w:r>
      <w:r w:rsidRPr="00772BF2">
        <w:rPr>
          <w:sz w:val="22"/>
          <w:szCs w:val="22"/>
          <w:lang w:val="sv-SE"/>
        </w:rPr>
        <w:tab/>
        <w:t>3</w:t>
      </w:r>
    </w:p>
    <w:p w:rsidR="002A6F3E" w:rsidRPr="00772BF2" w:rsidRDefault="002A6F3E">
      <w:pPr>
        <w:pStyle w:val="TOC2"/>
        <w:tabs>
          <w:tab w:val="right" w:leader="dot" w:pos="6884"/>
        </w:tabs>
        <w:jc w:val="both"/>
        <w:rPr>
          <w:sz w:val="22"/>
          <w:szCs w:val="22"/>
          <w:lang w:val="sv-SE"/>
        </w:rPr>
      </w:pPr>
      <w:r w:rsidRPr="00772BF2">
        <w:rPr>
          <w:sz w:val="22"/>
          <w:szCs w:val="22"/>
          <w:lang w:val="sv-SE"/>
        </w:rPr>
        <w:t>Försöksled</w:t>
      </w:r>
      <w:r w:rsidRPr="00772BF2">
        <w:rPr>
          <w:sz w:val="22"/>
          <w:szCs w:val="22"/>
          <w:lang w:val="sv-SE"/>
        </w:rPr>
        <w:tab/>
        <w:t>4</w:t>
      </w:r>
    </w:p>
    <w:p w:rsidR="002A6F3E" w:rsidRPr="00772BF2" w:rsidRDefault="002A6F3E">
      <w:pPr>
        <w:pStyle w:val="TOC2"/>
        <w:tabs>
          <w:tab w:val="right" w:leader="dot" w:pos="6884"/>
        </w:tabs>
        <w:jc w:val="both"/>
        <w:rPr>
          <w:sz w:val="22"/>
          <w:szCs w:val="22"/>
          <w:lang w:val="sv-SE"/>
        </w:rPr>
      </w:pPr>
      <w:r w:rsidRPr="00772BF2">
        <w:rPr>
          <w:sz w:val="22"/>
          <w:szCs w:val="22"/>
          <w:lang w:val="sv-SE"/>
        </w:rPr>
        <w:t>Beskrivning av de mekaniska skydden</w:t>
      </w:r>
      <w:r w:rsidRPr="00772BF2">
        <w:rPr>
          <w:sz w:val="22"/>
          <w:szCs w:val="22"/>
          <w:lang w:val="sv-SE"/>
        </w:rPr>
        <w:tab/>
        <w:t>4</w:t>
      </w:r>
    </w:p>
    <w:p w:rsidR="002A6F3E" w:rsidRPr="00772BF2" w:rsidRDefault="002A6F3E">
      <w:pPr>
        <w:pStyle w:val="TOC2"/>
        <w:tabs>
          <w:tab w:val="right" w:leader="dot" w:pos="6884"/>
        </w:tabs>
        <w:jc w:val="both"/>
        <w:rPr>
          <w:sz w:val="22"/>
          <w:szCs w:val="22"/>
          <w:lang w:val="sv-SE"/>
        </w:rPr>
      </w:pPr>
      <w:r w:rsidRPr="00772BF2">
        <w:rPr>
          <w:sz w:val="22"/>
          <w:szCs w:val="22"/>
          <w:lang w:val="sv-SE"/>
        </w:rPr>
        <w:t>Inventeringar</w:t>
      </w:r>
      <w:r w:rsidRPr="00772BF2">
        <w:rPr>
          <w:sz w:val="22"/>
          <w:szCs w:val="22"/>
          <w:lang w:val="sv-SE"/>
        </w:rPr>
        <w:tab/>
        <w:t>5</w:t>
      </w:r>
    </w:p>
    <w:p w:rsidR="002A6F3E" w:rsidRPr="00772BF2" w:rsidRDefault="002A6F3E">
      <w:pPr>
        <w:pStyle w:val="TOC2"/>
        <w:tabs>
          <w:tab w:val="right" w:leader="dot" w:pos="6884"/>
        </w:tabs>
        <w:jc w:val="both"/>
        <w:rPr>
          <w:sz w:val="22"/>
          <w:szCs w:val="22"/>
          <w:lang w:val="sv-SE"/>
        </w:rPr>
      </w:pPr>
      <w:r w:rsidRPr="00772BF2">
        <w:rPr>
          <w:sz w:val="22"/>
          <w:szCs w:val="22"/>
          <w:lang w:val="sv-SE"/>
        </w:rPr>
        <w:t>Statistiska beräkningar</w:t>
      </w:r>
      <w:r w:rsidRPr="00772BF2">
        <w:rPr>
          <w:sz w:val="22"/>
          <w:szCs w:val="22"/>
          <w:lang w:val="sv-SE"/>
        </w:rPr>
        <w:tab/>
        <w:t>6</w:t>
      </w:r>
    </w:p>
    <w:p w:rsidR="002A6F3E" w:rsidRPr="00772BF2" w:rsidRDefault="002A6F3E">
      <w:pPr>
        <w:pStyle w:val="TOC1"/>
        <w:tabs>
          <w:tab w:val="left" w:pos="0"/>
          <w:tab w:val="left" w:pos="453"/>
          <w:tab w:val="left" w:pos="2431"/>
          <w:tab w:val="left" w:pos="3888"/>
          <w:tab w:val="left" w:pos="5184"/>
          <w:tab w:val="left" w:pos="6480"/>
          <w:tab w:val="left" w:pos="6705"/>
        </w:tabs>
        <w:ind w:left="0" w:firstLine="0"/>
        <w:jc w:val="both"/>
        <w:rPr>
          <w:sz w:val="22"/>
          <w:szCs w:val="22"/>
          <w:lang w:val="sv-SE"/>
        </w:rPr>
      </w:pPr>
    </w:p>
    <w:p w:rsidR="002A6F3E" w:rsidRPr="00772BF2" w:rsidRDefault="002A6F3E">
      <w:pPr>
        <w:pStyle w:val="TOC1"/>
        <w:tabs>
          <w:tab w:val="right" w:leader="dot" w:pos="6884"/>
        </w:tabs>
        <w:jc w:val="both"/>
        <w:rPr>
          <w:sz w:val="22"/>
          <w:szCs w:val="22"/>
          <w:lang w:val="sv-SE"/>
        </w:rPr>
      </w:pPr>
      <w:r w:rsidRPr="00772BF2">
        <w:rPr>
          <w:sz w:val="22"/>
          <w:szCs w:val="22"/>
          <w:lang w:val="sv-SE"/>
        </w:rPr>
        <w:t>RESULTAT</w:t>
      </w:r>
      <w:r w:rsidRPr="00772BF2">
        <w:rPr>
          <w:sz w:val="22"/>
          <w:szCs w:val="22"/>
          <w:lang w:val="sv-SE"/>
        </w:rPr>
        <w:tab/>
        <w:t>7</w:t>
      </w:r>
    </w:p>
    <w:p w:rsidR="002A6F3E" w:rsidRPr="00772BF2" w:rsidRDefault="002A6F3E">
      <w:pPr>
        <w:pStyle w:val="TOC2"/>
        <w:tabs>
          <w:tab w:val="right" w:leader="dot" w:pos="6884"/>
        </w:tabs>
        <w:jc w:val="both"/>
        <w:rPr>
          <w:sz w:val="22"/>
          <w:szCs w:val="22"/>
          <w:lang w:val="sv-SE"/>
        </w:rPr>
      </w:pPr>
      <w:r w:rsidRPr="00772BF2">
        <w:rPr>
          <w:sz w:val="22"/>
          <w:szCs w:val="22"/>
          <w:lang w:val="sv-SE"/>
        </w:rPr>
        <w:t>Snytbaggeskador</w:t>
      </w:r>
      <w:r w:rsidRPr="00772BF2">
        <w:rPr>
          <w:sz w:val="22"/>
          <w:szCs w:val="22"/>
          <w:lang w:val="sv-SE"/>
        </w:rPr>
        <w:tab/>
        <w:t>7</w:t>
      </w:r>
    </w:p>
    <w:p w:rsidR="002A6F3E" w:rsidRPr="00772BF2" w:rsidRDefault="002A6F3E">
      <w:pPr>
        <w:pStyle w:val="TOC2"/>
        <w:tabs>
          <w:tab w:val="right" w:leader="dot" w:pos="6884"/>
        </w:tabs>
        <w:jc w:val="both"/>
        <w:rPr>
          <w:sz w:val="22"/>
          <w:szCs w:val="22"/>
          <w:lang w:val="sv-SE"/>
        </w:rPr>
      </w:pPr>
      <w:r w:rsidRPr="00772BF2">
        <w:rPr>
          <w:sz w:val="22"/>
          <w:szCs w:val="22"/>
          <w:lang w:val="sv-SE"/>
        </w:rPr>
        <w:t>Ögonvivel</w:t>
      </w:r>
      <w:r w:rsidRPr="00772BF2">
        <w:rPr>
          <w:sz w:val="22"/>
          <w:szCs w:val="22"/>
          <w:lang w:val="sv-SE"/>
        </w:rPr>
        <w:tab/>
        <w:t>8</w:t>
      </w:r>
    </w:p>
    <w:p w:rsidR="002A6F3E" w:rsidRPr="00772BF2" w:rsidRDefault="002A6F3E">
      <w:pPr>
        <w:pStyle w:val="TOC2"/>
        <w:tabs>
          <w:tab w:val="right" w:leader="dot" w:pos="6884"/>
        </w:tabs>
        <w:jc w:val="both"/>
        <w:rPr>
          <w:sz w:val="22"/>
          <w:szCs w:val="22"/>
          <w:lang w:val="sv-SE"/>
        </w:rPr>
      </w:pPr>
      <w:r w:rsidRPr="00772BF2">
        <w:rPr>
          <w:sz w:val="22"/>
          <w:szCs w:val="22"/>
          <w:lang w:val="sv-SE"/>
        </w:rPr>
        <w:t>Uppdragning av skydd och plantor</w:t>
      </w:r>
      <w:r w:rsidRPr="00772BF2">
        <w:rPr>
          <w:sz w:val="22"/>
          <w:szCs w:val="22"/>
          <w:lang w:val="sv-SE"/>
        </w:rPr>
        <w:tab/>
        <w:t>8</w:t>
      </w:r>
    </w:p>
    <w:p w:rsidR="002A6F3E" w:rsidRPr="00772BF2" w:rsidRDefault="002A6F3E">
      <w:pPr>
        <w:pStyle w:val="TOC2"/>
        <w:tabs>
          <w:tab w:val="right" w:leader="dot" w:pos="6884"/>
        </w:tabs>
        <w:jc w:val="both"/>
        <w:rPr>
          <w:sz w:val="22"/>
          <w:szCs w:val="22"/>
          <w:lang w:val="sv-SE"/>
        </w:rPr>
      </w:pPr>
      <w:r w:rsidRPr="00772BF2">
        <w:rPr>
          <w:sz w:val="22"/>
          <w:szCs w:val="22"/>
          <w:lang w:val="sv-SE"/>
        </w:rPr>
        <w:t>Övriga skador</w:t>
      </w:r>
      <w:r w:rsidRPr="00772BF2">
        <w:rPr>
          <w:sz w:val="22"/>
          <w:szCs w:val="22"/>
          <w:lang w:val="sv-SE"/>
        </w:rPr>
        <w:tab/>
        <w:t>9</w:t>
      </w:r>
    </w:p>
    <w:p w:rsidR="002A6F3E" w:rsidRPr="00772BF2" w:rsidRDefault="002A6F3E">
      <w:pPr>
        <w:pStyle w:val="TOC2"/>
        <w:tabs>
          <w:tab w:val="right" w:leader="dot" w:pos="6884"/>
        </w:tabs>
        <w:jc w:val="both"/>
        <w:rPr>
          <w:sz w:val="22"/>
          <w:szCs w:val="22"/>
          <w:lang w:val="sv-SE"/>
        </w:rPr>
      </w:pPr>
      <w:r w:rsidRPr="00772BF2">
        <w:rPr>
          <w:sz w:val="22"/>
          <w:szCs w:val="22"/>
          <w:lang w:val="sv-SE"/>
        </w:rPr>
        <w:t>Överlevnad</w:t>
      </w:r>
      <w:r w:rsidRPr="00772BF2">
        <w:rPr>
          <w:sz w:val="22"/>
          <w:szCs w:val="22"/>
          <w:lang w:val="sv-SE"/>
        </w:rPr>
        <w:tab/>
        <w:t>9</w:t>
      </w:r>
    </w:p>
    <w:p w:rsidR="002A6F3E" w:rsidRPr="00772BF2" w:rsidRDefault="002A6F3E">
      <w:pPr>
        <w:pStyle w:val="TOC2"/>
        <w:tabs>
          <w:tab w:val="right" w:leader="dot" w:pos="6884"/>
        </w:tabs>
        <w:jc w:val="both"/>
        <w:rPr>
          <w:sz w:val="22"/>
          <w:szCs w:val="22"/>
          <w:lang w:val="sv-SE"/>
        </w:rPr>
      </w:pPr>
      <w:r w:rsidRPr="00772BF2">
        <w:rPr>
          <w:sz w:val="22"/>
          <w:szCs w:val="22"/>
          <w:lang w:val="sv-SE"/>
        </w:rPr>
        <w:t>"Bryggor" mellan planta och omgivning</w:t>
      </w:r>
      <w:r w:rsidRPr="00772BF2">
        <w:rPr>
          <w:sz w:val="22"/>
          <w:szCs w:val="22"/>
          <w:lang w:val="sv-SE"/>
        </w:rPr>
        <w:tab/>
        <w:t>10</w:t>
      </w:r>
    </w:p>
    <w:p w:rsidR="002A6F3E" w:rsidRPr="00772BF2" w:rsidRDefault="002A6F3E">
      <w:pPr>
        <w:pStyle w:val="TOC2"/>
        <w:tabs>
          <w:tab w:val="right" w:leader="dot" w:pos="6884"/>
        </w:tabs>
        <w:jc w:val="both"/>
        <w:rPr>
          <w:sz w:val="22"/>
          <w:szCs w:val="22"/>
          <w:lang w:val="sv-SE"/>
        </w:rPr>
      </w:pPr>
      <w:r w:rsidRPr="00772BF2">
        <w:rPr>
          <w:sz w:val="22"/>
          <w:szCs w:val="22"/>
          <w:lang w:val="sv-SE"/>
        </w:rPr>
        <w:t>Tillväxt</w:t>
      </w:r>
      <w:r w:rsidRPr="00772BF2">
        <w:rPr>
          <w:sz w:val="22"/>
          <w:szCs w:val="22"/>
          <w:lang w:val="sv-SE"/>
        </w:rPr>
        <w:tab/>
        <w:t>10</w:t>
      </w:r>
    </w:p>
    <w:p w:rsidR="002A6F3E" w:rsidRPr="00772BF2" w:rsidRDefault="002A6F3E">
      <w:pPr>
        <w:pStyle w:val="TOC2"/>
        <w:tabs>
          <w:tab w:val="right" w:leader="dot" w:pos="6884"/>
        </w:tabs>
        <w:jc w:val="both"/>
        <w:rPr>
          <w:sz w:val="22"/>
          <w:szCs w:val="22"/>
          <w:lang w:val="sv-SE"/>
        </w:rPr>
      </w:pPr>
      <w:r w:rsidRPr="00772BF2">
        <w:rPr>
          <w:sz w:val="22"/>
          <w:szCs w:val="22"/>
          <w:lang w:val="sv-SE"/>
        </w:rPr>
        <w:t>Skyddets status</w:t>
      </w:r>
      <w:r w:rsidRPr="00772BF2">
        <w:rPr>
          <w:sz w:val="22"/>
          <w:szCs w:val="22"/>
          <w:lang w:val="sv-SE"/>
        </w:rPr>
        <w:tab/>
        <w:t>10</w:t>
      </w:r>
    </w:p>
    <w:p w:rsidR="002A6F3E" w:rsidRPr="00772BF2" w:rsidRDefault="002A6F3E">
      <w:pPr>
        <w:pStyle w:val="TOC1"/>
        <w:tabs>
          <w:tab w:val="left" w:pos="0"/>
          <w:tab w:val="left" w:pos="453"/>
          <w:tab w:val="left" w:pos="2431"/>
          <w:tab w:val="left" w:pos="3888"/>
          <w:tab w:val="left" w:pos="5184"/>
          <w:tab w:val="left" w:pos="6480"/>
          <w:tab w:val="left" w:pos="6705"/>
        </w:tabs>
        <w:ind w:left="0" w:firstLine="0"/>
        <w:jc w:val="both"/>
        <w:rPr>
          <w:sz w:val="22"/>
          <w:szCs w:val="22"/>
          <w:lang w:val="sv-SE"/>
        </w:rPr>
      </w:pPr>
    </w:p>
    <w:p w:rsidR="002A6F3E" w:rsidRPr="00772BF2" w:rsidRDefault="002A6F3E">
      <w:pPr>
        <w:pStyle w:val="TOC1"/>
        <w:tabs>
          <w:tab w:val="right" w:leader="dot" w:pos="6884"/>
        </w:tabs>
        <w:jc w:val="both"/>
        <w:rPr>
          <w:sz w:val="22"/>
          <w:szCs w:val="22"/>
          <w:lang w:val="sv-SE"/>
        </w:rPr>
      </w:pPr>
      <w:r w:rsidRPr="00772BF2">
        <w:rPr>
          <w:sz w:val="22"/>
          <w:szCs w:val="22"/>
          <w:lang w:val="sv-SE"/>
        </w:rPr>
        <w:t>DISKUSSION</w:t>
      </w:r>
      <w:r w:rsidRPr="00772BF2">
        <w:rPr>
          <w:sz w:val="22"/>
          <w:szCs w:val="22"/>
          <w:lang w:val="sv-SE"/>
        </w:rPr>
        <w:tab/>
        <w:t>12</w:t>
      </w:r>
    </w:p>
    <w:p w:rsidR="002A6F3E" w:rsidRPr="00772BF2" w:rsidRDefault="002A6F3E">
      <w:pPr>
        <w:pStyle w:val="TOC2"/>
        <w:tabs>
          <w:tab w:val="right" w:leader="dot" w:pos="6884"/>
        </w:tabs>
        <w:jc w:val="both"/>
        <w:rPr>
          <w:sz w:val="22"/>
          <w:szCs w:val="22"/>
          <w:lang w:val="sv-SE"/>
        </w:rPr>
      </w:pPr>
      <w:r w:rsidRPr="00772BF2">
        <w:rPr>
          <w:sz w:val="22"/>
          <w:szCs w:val="22"/>
          <w:lang w:val="sv-SE"/>
        </w:rPr>
        <w:t>Beta Q</w:t>
      </w:r>
      <w:r w:rsidRPr="00772BF2">
        <w:rPr>
          <w:sz w:val="22"/>
          <w:szCs w:val="22"/>
          <w:lang w:val="sv-SE"/>
        </w:rPr>
        <w:tab/>
        <w:t>13</w:t>
      </w:r>
    </w:p>
    <w:p w:rsidR="002A6F3E" w:rsidRPr="00772BF2" w:rsidRDefault="002A6F3E">
      <w:pPr>
        <w:pStyle w:val="TOC2"/>
        <w:tabs>
          <w:tab w:val="right" w:leader="dot" w:pos="6884"/>
        </w:tabs>
        <w:jc w:val="both"/>
        <w:rPr>
          <w:sz w:val="22"/>
          <w:szCs w:val="22"/>
          <w:lang w:val="sv-SE"/>
        </w:rPr>
      </w:pPr>
      <w:r w:rsidRPr="00772BF2">
        <w:rPr>
          <w:sz w:val="22"/>
          <w:szCs w:val="22"/>
          <w:lang w:val="sv-SE"/>
        </w:rPr>
        <w:t>NEW-plantskydd</w:t>
      </w:r>
      <w:r w:rsidRPr="00772BF2">
        <w:rPr>
          <w:sz w:val="22"/>
          <w:szCs w:val="22"/>
          <w:lang w:val="sv-SE"/>
        </w:rPr>
        <w:tab/>
        <w:t>13</w:t>
      </w:r>
    </w:p>
    <w:p w:rsidR="002A6F3E" w:rsidRPr="00772BF2" w:rsidRDefault="002A6F3E">
      <w:pPr>
        <w:pStyle w:val="TOC2"/>
        <w:tabs>
          <w:tab w:val="right" w:leader="dot" w:pos="6884"/>
        </w:tabs>
        <w:jc w:val="both"/>
        <w:rPr>
          <w:sz w:val="22"/>
          <w:szCs w:val="22"/>
          <w:lang w:val="sv-SE"/>
        </w:rPr>
      </w:pPr>
      <w:r w:rsidRPr="00772BF2">
        <w:rPr>
          <w:sz w:val="22"/>
          <w:szCs w:val="22"/>
          <w:lang w:val="sv-SE"/>
        </w:rPr>
        <w:t>Bugstop</w:t>
      </w:r>
      <w:r w:rsidRPr="00772BF2">
        <w:rPr>
          <w:sz w:val="22"/>
          <w:szCs w:val="22"/>
          <w:lang w:val="sv-SE"/>
        </w:rPr>
        <w:tab/>
        <w:t>13</w:t>
      </w:r>
    </w:p>
    <w:p w:rsidR="002A6F3E" w:rsidRPr="00772BF2" w:rsidRDefault="002A6F3E">
      <w:pPr>
        <w:pStyle w:val="TOC2"/>
        <w:tabs>
          <w:tab w:val="right" w:leader="dot" w:pos="6884"/>
        </w:tabs>
        <w:jc w:val="both"/>
        <w:rPr>
          <w:sz w:val="22"/>
          <w:szCs w:val="22"/>
          <w:lang w:val="sv-SE"/>
        </w:rPr>
      </w:pPr>
      <w:r w:rsidRPr="00772BF2">
        <w:rPr>
          <w:sz w:val="22"/>
          <w:szCs w:val="22"/>
          <w:lang w:val="sv-SE"/>
        </w:rPr>
        <w:t>KP-skyddet</w:t>
      </w:r>
      <w:r w:rsidRPr="00772BF2">
        <w:rPr>
          <w:sz w:val="22"/>
          <w:szCs w:val="22"/>
          <w:lang w:val="sv-SE"/>
        </w:rPr>
        <w:tab/>
        <w:t>14</w:t>
      </w:r>
    </w:p>
    <w:p w:rsidR="002A6F3E" w:rsidRPr="00772BF2" w:rsidRDefault="002A6F3E">
      <w:pPr>
        <w:pStyle w:val="TOC2"/>
        <w:tabs>
          <w:tab w:val="right" w:leader="dot" w:pos="6884"/>
        </w:tabs>
        <w:jc w:val="both"/>
        <w:rPr>
          <w:sz w:val="22"/>
          <w:szCs w:val="22"/>
          <w:lang w:val="sv-SE"/>
        </w:rPr>
      </w:pPr>
      <w:r w:rsidRPr="00772BF2">
        <w:rPr>
          <w:sz w:val="22"/>
          <w:szCs w:val="22"/>
          <w:lang w:val="sv-SE"/>
        </w:rPr>
        <w:t>Stopper</w:t>
      </w:r>
      <w:r w:rsidRPr="00772BF2">
        <w:rPr>
          <w:sz w:val="22"/>
          <w:szCs w:val="22"/>
          <w:lang w:val="sv-SE"/>
        </w:rPr>
        <w:tab/>
        <w:t>14</w:t>
      </w:r>
    </w:p>
    <w:p w:rsidR="002A6F3E" w:rsidRPr="00772BF2" w:rsidRDefault="002A6F3E">
      <w:pPr>
        <w:pStyle w:val="TOC2"/>
        <w:tabs>
          <w:tab w:val="right" w:leader="dot" w:pos="6884"/>
        </w:tabs>
        <w:jc w:val="both"/>
        <w:rPr>
          <w:sz w:val="22"/>
          <w:szCs w:val="22"/>
          <w:lang w:val="sv-SE"/>
        </w:rPr>
      </w:pPr>
      <w:r w:rsidRPr="00772BF2">
        <w:rPr>
          <w:sz w:val="22"/>
          <w:szCs w:val="22"/>
          <w:lang w:val="sv-SE"/>
        </w:rPr>
        <w:t>Kalk</w:t>
      </w:r>
      <w:r w:rsidRPr="00772BF2">
        <w:rPr>
          <w:sz w:val="22"/>
          <w:szCs w:val="22"/>
          <w:lang w:val="sv-SE"/>
        </w:rPr>
        <w:tab/>
        <w:t>15</w:t>
      </w:r>
    </w:p>
    <w:p w:rsidR="002A6F3E" w:rsidRPr="00772BF2" w:rsidRDefault="002A6F3E">
      <w:pPr>
        <w:pStyle w:val="TOC2"/>
        <w:tabs>
          <w:tab w:val="right" w:leader="dot" w:pos="6884"/>
        </w:tabs>
        <w:jc w:val="both"/>
        <w:rPr>
          <w:sz w:val="22"/>
          <w:szCs w:val="22"/>
          <w:lang w:val="sv-SE"/>
        </w:rPr>
      </w:pPr>
      <w:r w:rsidRPr="00772BF2">
        <w:rPr>
          <w:sz w:val="22"/>
          <w:szCs w:val="22"/>
          <w:lang w:val="sv-SE"/>
        </w:rPr>
        <w:t>Ombehandling med permetrin</w:t>
      </w:r>
      <w:r w:rsidRPr="00772BF2">
        <w:rPr>
          <w:sz w:val="22"/>
          <w:szCs w:val="22"/>
          <w:lang w:val="sv-SE"/>
        </w:rPr>
        <w:tab/>
        <w:t>15</w:t>
      </w:r>
    </w:p>
    <w:p w:rsidR="002A6F3E" w:rsidRPr="00772BF2" w:rsidRDefault="002A6F3E">
      <w:pPr>
        <w:pStyle w:val="TOC1"/>
        <w:tabs>
          <w:tab w:val="left" w:pos="0"/>
          <w:tab w:val="left" w:pos="453"/>
          <w:tab w:val="left" w:pos="2431"/>
          <w:tab w:val="left" w:pos="3888"/>
          <w:tab w:val="left" w:pos="5184"/>
          <w:tab w:val="left" w:pos="6480"/>
          <w:tab w:val="left" w:pos="6705"/>
        </w:tabs>
        <w:ind w:left="0" w:firstLine="0"/>
        <w:jc w:val="both"/>
        <w:rPr>
          <w:sz w:val="22"/>
          <w:szCs w:val="22"/>
          <w:lang w:val="sv-SE"/>
        </w:rPr>
      </w:pPr>
    </w:p>
    <w:p w:rsidR="002A6F3E" w:rsidRDefault="002A6F3E">
      <w:pPr>
        <w:pStyle w:val="TOC1"/>
        <w:tabs>
          <w:tab w:val="right" w:leader="dot" w:pos="6884"/>
        </w:tabs>
        <w:jc w:val="both"/>
        <w:rPr>
          <w:sz w:val="22"/>
          <w:szCs w:val="22"/>
        </w:rPr>
      </w:pPr>
      <w:r>
        <w:rPr>
          <w:sz w:val="22"/>
          <w:szCs w:val="22"/>
        </w:rPr>
        <w:t>REFERENSER</w:t>
      </w:r>
      <w:r>
        <w:rPr>
          <w:sz w:val="22"/>
          <w:szCs w:val="22"/>
        </w:rPr>
        <w:tab/>
        <w:t>16</w:t>
      </w:r>
    </w:p>
    <w:p w:rsidR="002A6F3E" w:rsidRDefault="002A6F3E">
      <w:pPr>
        <w:pStyle w:val="TOC1"/>
        <w:tabs>
          <w:tab w:val="left" w:pos="0"/>
          <w:tab w:val="left" w:pos="453"/>
          <w:tab w:val="left" w:pos="2431"/>
          <w:tab w:val="left" w:pos="3888"/>
          <w:tab w:val="left" w:pos="5184"/>
          <w:tab w:val="left" w:pos="6480"/>
          <w:tab w:val="left" w:pos="6705"/>
        </w:tabs>
        <w:ind w:left="0" w:firstLine="0"/>
        <w:jc w:val="both"/>
        <w:rPr>
          <w:sz w:val="22"/>
          <w:szCs w:val="22"/>
        </w:rPr>
      </w:pPr>
    </w:p>
    <w:p w:rsidR="002A6F3E" w:rsidRDefault="002A6F3E">
      <w:pPr>
        <w:pStyle w:val="TOC1"/>
        <w:tabs>
          <w:tab w:val="right" w:leader="dot" w:pos="6884"/>
        </w:tabs>
        <w:jc w:val="both"/>
        <w:rPr>
          <w:sz w:val="22"/>
          <w:szCs w:val="22"/>
        </w:rPr>
      </w:pPr>
      <w:r>
        <w:rPr>
          <w:sz w:val="22"/>
          <w:szCs w:val="22"/>
        </w:rPr>
        <w:t>BILAGA</w:t>
      </w:r>
      <w:r>
        <w:rPr>
          <w:sz w:val="22"/>
          <w:szCs w:val="22"/>
        </w:rPr>
        <w:tab/>
        <w:t>17</w:t>
      </w:r>
    </w:p>
    <w:p w:rsidR="002A6F3E" w:rsidRDefault="002A6F3E">
      <w:pPr>
        <w:tabs>
          <w:tab w:val="left" w:pos="0"/>
          <w:tab w:val="left" w:pos="453"/>
          <w:tab w:val="left" w:pos="2431"/>
          <w:tab w:val="left" w:pos="3888"/>
          <w:tab w:val="left" w:pos="5184"/>
          <w:tab w:val="left" w:pos="6480"/>
          <w:tab w:val="left" w:pos="6705"/>
        </w:tabs>
        <w:jc w:val="both"/>
        <w:rPr>
          <w:vanish/>
          <w:sz w:val="22"/>
          <w:szCs w:val="22"/>
        </w:rPr>
      </w:pPr>
    </w:p>
    <w:p w:rsidR="002A6F3E" w:rsidRDefault="002A6F3E">
      <w:pPr>
        <w:tabs>
          <w:tab w:val="left" w:pos="0"/>
          <w:tab w:val="left" w:pos="453"/>
          <w:tab w:val="left" w:pos="2431"/>
          <w:tab w:val="left" w:pos="3888"/>
          <w:tab w:val="left" w:pos="5184"/>
          <w:tab w:val="left" w:pos="6480"/>
          <w:tab w:val="left" w:pos="6705"/>
        </w:tabs>
        <w:jc w:val="both"/>
        <w:rPr>
          <w:sz w:val="22"/>
          <w:szCs w:val="22"/>
        </w:rPr>
      </w:pPr>
      <w:r>
        <w:rPr>
          <w:b/>
          <w:bCs/>
          <w:sz w:val="22"/>
          <w:szCs w:val="22"/>
        </w:rPr>
        <w:fldChar w:fldCharType="end"/>
      </w:r>
    </w:p>
    <w:sectPr w:rsidR="002A6F3E" w:rsidSect="002A6F3E">
      <w:footerReference w:type="even" r:id="rId26"/>
      <w:footerReference w:type="default" r:id="rId27"/>
      <w:pgSz w:w="11905" w:h="16837"/>
      <w:pgMar w:top="1558" w:right="2131" w:bottom="850" w:left="2890" w:header="1558" w:footer="850" w:gutter="43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774" w:rsidRDefault="00DB2774" w:rsidP="002A6F3E">
      <w:r>
        <w:separator/>
      </w:r>
    </w:p>
  </w:endnote>
  <w:endnote w:type="continuationSeparator" w:id="0">
    <w:p w:rsidR="00DB2774" w:rsidRDefault="00DB2774" w:rsidP="002A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3E" w:rsidRDefault="002A6F3E">
    <w:pPr>
      <w:spacing w:line="240" w:lineRule="exact"/>
    </w:pPr>
  </w:p>
  <w:p w:rsidR="002A6F3E" w:rsidRDefault="002A6F3E">
    <w:pPr>
      <w:framePr w:w="9300" w:wrap="notBeside" w:vAnchor="text" w:hAnchor="text" w:x="1" w:y="1"/>
      <w:rPr>
        <w:sz w:val="22"/>
        <w:szCs w:val="22"/>
      </w:rPr>
    </w:pPr>
    <w:r>
      <w:rPr>
        <w:sz w:val="22"/>
        <w:szCs w:val="22"/>
      </w:rPr>
      <w:fldChar w:fldCharType="begin"/>
    </w:r>
    <w:r>
      <w:rPr>
        <w:sz w:val="22"/>
        <w:szCs w:val="22"/>
      </w:rPr>
      <w:instrText xml:space="preserve">PAGE </w:instrText>
    </w:r>
    <w:r>
      <w:rPr>
        <w:sz w:val="22"/>
        <w:szCs w:val="22"/>
      </w:rPr>
      <w:fldChar w:fldCharType="separate"/>
    </w:r>
    <w:r w:rsidR="00772BF2">
      <w:rPr>
        <w:noProof/>
        <w:sz w:val="22"/>
        <w:szCs w:val="22"/>
      </w:rPr>
      <w:t>14</w:t>
    </w:r>
    <w:r>
      <w:rPr>
        <w:sz w:val="22"/>
        <w:szCs w:val="22"/>
      </w:rPr>
      <w:fldChar w:fldCharType="end"/>
    </w:r>
  </w:p>
  <w:p w:rsidR="002A6F3E" w:rsidRDefault="002A6F3E">
    <w:pPr>
      <w:ind w:left="80" w:right="194"/>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3E" w:rsidRDefault="002A6F3E">
    <w:pPr>
      <w:spacing w:line="240" w:lineRule="exact"/>
    </w:pPr>
  </w:p>
  <w:p w:rsidR="002A6F3E" w:rsidRDefault="002A6F3E">
    <w:pPr>
      <w:framePr w:w="9300" w:wrap="notBeside" w:vAnchor="text" w:hAnchor="text" w:x="1" w:y="1"/>
      <w:jc w:val="right"/>
      <w:rPr>
        <w:sz w:val="22"/>
        <w:szCs w:val="22"/>
      </w:rPr>
    </w:pPr>
    <w:r>
      <w:rPr>
        <w:sz w:val="22"/>
        <w:szCs w:val="22"/>
      </w:rPr>
      <w:fldChar w:fldCharType="begin"/>
    </w:r>
    <w:r>
      <w:rPr>
        <w:sz w:val="22"/>
        <w:szCs w:val="22"/>
      </w:rPr>
      <w:instrText xml:space="preserve">PAGE </w:instrText>
    </w:r>
    <w:r>
      <w:rPr>
        <w:sz w:val="22"/>
        <w:szCs w:val="22"/>
      </w:rPr>
      <w:fldChar w:fldCharType="separate"/>
    </w:r>
    <w:r w:rsidR="00772BF2">
      <w:rPr>
        <w:noProof/>
        <w:sz w:val="22"/>
        <w:szCs w:val="22"/>
      </w:rPr>
      <w:t>15</w:t>
    </w:r>
    <w:r>
      <w:rPr>
        <w:sz w:val="22"/>
        <w:szCs w:val="22"/>
      </w:rPr>
      <w:fldChar w:fldCharType="end"/>
    </w:r>
  </w:p>
  <w:p w:rsidR="002A6F3E" w:rsidRDefault="002A6F3E">
    <w:pPr>
      <w:ind w:left="80" w:right="194"/>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3E" w:rsidRDefault="002A6F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F3E" w:rsidRDefault="002A6F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774" w:rsidRDefault="00DB2774" w:rsidP="002A6F3E">
      <w:r>
        <w:separator/>
      </w:r>
    </w:p>
  </w:footnote>
  <w:footnote w:type="continuationSeparator" w:id="0">
    <w:p w:rsidR="00DB2774" w:rsidRDefault="00DB2774" w:rsidP="002A6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1"/>
      <w:lvlText w:val="%1."/>
      <w:lvlJc w:val="left"/>
      <w:pPr>
        <w:tabs>
          <w:tab w:val="num" w:pos="396"/>
        </w:tabs>
      </w:pPr>
      <w:rPr>
        <w:rFonts w:ascii="Times New Roman" w:hAnsi="Times New Roman" w:cs="Times New Roman"/>
        <w:sz w:val="22"/>
        <w:szCs w:val="22"/>
      </w:rPr>
    </w:lvl>
  </w:abstractNum>
  <w:num w:numId="1">
    <w:abstractNumId w:val="0"/>
    <w:lvlOverride w:ilvl="0">
      <w:startOverride w:val="1"/>
      <w:lvl w:ilvl="0">
        <w:start w:val="1"/>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3E"/>
    <w:rsid w:val="002A6F3E"/>
    <w:rsid w:val="003E366E"/>
    <w:rsid w:val="00772BF2"/>
    <w:rsid w:val="008C39A0"/>
    <w:rsid w:val="00DB2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80A375-D6F7-4597-A40E-73BDE018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1">
    <w:name w:val="1"/>
    <w:aliases w:val="2,3"/>
    <w:basedOn w:val="Normal"/>
    <w:uiPriority w:val="99"/>
    <w:pPr>
      <w:numPr>
        <w:numId w:val="1"/>
      </w:numPr>
      <w:ind w:left="396" w:hanging="113"/>
    </w:pPr>
  </w:style>
  <w:style w:type="paragraph" w:styleId="TOC1">
    <w:name w:val="toc 1"/>
    <w:basedOn w:val="Normal"/>
    <w:next w:val="Normal"/>
    <w:uiPriority w:val="99"/>
    <w:pPr>
      <w:ind w:left="453" w:hanging="453"/>
    </w:pPr>
    <w:rPr>
      <w:b/>
      <w:bCs/>
    </w:rPr>
  </w:style>
  <w:style w:type="paragraph" w:styleId="TOC2">
    <w:name w:val="toc 2"/>
    <w:basedOn w:val="Normal"/>
    <w:next w:val="Normal"/>
    <w:uiPriority w:val="99"/>
    <w:pPr>
      <w:ind w:left="2431" w:hanging="19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7669</Words>
  <Characters>40651</Characters>
  <Application>Microsoft Office Word</Application>
  <DocSecurity>0</DocSecurity>
  <Lines>338</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Klas Pernebratt</dc:creator>
  <cp:keywords/>
  <dc:description/>
  <cp:lastModifiedBy>Klas Pernebratt</cp:lastModifiedBy>
  <cp:revision>4</cp:revision>
  <dcterms:created xsi:type="dcterms:W3CDTF">2018-02-19T12:52:00Z</dcterms:created>
  <dcterms:modified xsi:type="dcterms:W3CDTF">2018-02-21T10:41:00Z</dcterms:modified>
</cp:coreProperties>
</file>